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9F0" w:rsidRDefault="005769F0" w:rsidP="00121D45">
      <w:pPr>
        <w:widowControl/>
        <w:rPr>
          <w:rFonts w:ascii="標楷體" w:eastAsia="SimSun" w:hAnsi="標楷體"/>
          <w:lang w:eastAsia="zh-CN"/>
        </w:rPr>
      </w:pPr>
    </w:p>
    <w:p w:rsidR="00425F18" w:rsidRPr="00D95337" w:rsidRDefault="00425F18" w:rsidP="00121D45">
      <w:pPr>
        <w:widowControl/>
        <w:rPr>
          <w:rFonts w:ascii="標楷體" w:eastAsia="SimSun" w:hAnsi="標楷體"/>
        </w:rPr>
      </w:pPr>
      <w:r w:rsidRPr="0020267D">
        <w:rPr>
          <w:rFonts w:ascii="標楷體" w:eastAsia="標楷體" w:hAnsi="標楷體" w:hint="eastAsia"/>
        </w:rPr>
        <w:t>《古蘭經》中譯本節錄</w:t>
      </w:r>
      <w:r w:rsidR="00D95337">
        <w:rPr>
          <w:rFonts w:ascii="標楷體" w:eastAsia="SimSun" w:hAnsi="標楷體" w:hint="eastAsia"/>
        </w:rPr>
        <w:t xml:space="preserve"> </w:t>
      </w:r>
    </w:p>
    <w:p w:rsidR="00425F18" w:rsidRPr="0020267D" w:rsidRDefault="00425F18" w:rsidP="00121D45">
      <w:pPr>
        <w:widowControl/>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8099"/>
      </w:tblGrid>
      <w:tr w:rsidR="00425F18" w:rsidRPr="0024577E" w:rsidTr="00E234F3">
        <w:tc>
          <w:tcPr>
            <w:tcW w:w="468" w:type="dxa"/>
            <w:vAlign w:val="center"/>
          </w:tcPr>
          <w:p w:rsidR="00425F18" w:rsidRPr="0024577E" w:rsidRDefault="00425F18" w:rsidP="00D55498">
            <w:pPr>
              <w:jc w:val="center"/>
              <w:rPr>
                <w:rFonts w:ascii="標楷體" w:eastAsia="標楷體" w:hAnsi="標楷體" w:cs="新細明體"/>
                <w:szCs w:val="24"/>
              </w:rPr>
            </w:pPr>
            <w:r w:rsidRPr="0024577E">
              <w:rPr>
                <w:rFonts w:ascii="標楷體" w:eastAsia="標楷體" w:hAnsi="標楷體" w:hint="eastAsia"/>
                <w:szCs w:val="24"/>
              </w:rPr>
              <w:t>章</w:t>
            </w:r>
          </w:p>
        </w:tc>
        <w:tc>
          <w:tcPr>
            <w:tcW w:w="540" w:type="dxa"/>
            <w:vAlign w:val="center"/>
          </w:tcPr>
          <w:p w:rsidR="00425F18" w:rsidRPr="0024577E" w:rsidRDefault="00425F18" w:rsidP="00D55498">
            <w:pPr>
              <w:jc w:val="center"/>
              <w:rPr>
                <w:rFonts w:ascii="標楷體" w:eastAsia="標楷體" w:hAnsi="標楷體" w:cs="新細明體"/>
                <w:szCs w:val="24"/>
              </w:rPr>
            </w:pPr>
            <w:r w:rsidRPr="0024577E">
              <w:rPr>
                <w:rFonts w:ascii="標楷體" w:eastAsia="標楷體" w:hAnsi="標楷體" w:hint="eastAsia"/>
                <w:szCs w:val="24"/>
              </w:rPr>
              <w:t>節</w:t>
            </w:r>
          </w:p>
        </w:tc>
        <w:tc>
          <w:tcPr>
            <w:tcW w:w="8099" w:type="dxa"/>
            <w:vAlign w:val="center"/>
          </w:tcPr>
          <w:p w:rsidR="00425F18" w:rsidRPr="0024577E" w:rsidRDefault="00425F18" w:rsidP="00D55498">
            <w:pPr>
              <w:jc w:val="center"/>
              <w:rPr>
                <w:rFonts w:ascii="標楷體" w:eastAsia="標楷體" w:hAnsi="標楷體" w:cs="新細明體"/>
                <w:szCs w:val="24"/>
              </w:rPr>
            </w:pPr>
            <w:r w:rsidRPr="0024577E">
              <w:rPr>
                <w:rFonts w:ascii="標楷體" w:eastAsia="標楷體" w:hAnsi="標楷體" w:hint="eastAsia"/>
                <w:szCs w:val="24"/>
              </w:rPr>
              <w:t>內容</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42</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你們不要明知故犯地以偽亂真，隱諱真理。</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188</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你們不要借詐術而侵蝕別人的財産，不要以別人的財産賄賂官吏，以便你們明知故犯地借罪行而侵蝕別人的一部分財産。</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219</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他們問你飲酒和賭博</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的律例</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，你說：「這兩件事都包含著大罪，對於世人都有許多利益，而其罪過比利益還大。」他們問你他們應該施捨</w:t>
            </w:r>
            <w:proofErr w:type="gramStart"/>
            <w:r w:rsidRPr="00E234F3">
              <w:rPr>
                <w:rFonts w:ascii="標楷體" w:eastAsia="標楷體" w:hAnsi="標楷體" w:hint="eastAsia"/>
                <w:color w:val="000000"/>
                <w:sz w:val="22"/>
              </w:rPr>
              <w:t>甚麼，</w:t>
            </w:r>
            <w:proofErr w:type="gramEnd"/>
            <w:r w:rsidRPr="00E234F3">
              <w:rPr>
                <w:rFonts w:ascii="標楷體" w:eastAsia="標楷體" w:hAnsi="標楷體" w:hint="eastAsia"/>
                <w:color w:val="000000"/>
                <w:sz w:val="22"/>
              </w:rPr>
              <w:t>你說：「你們施捨剩餘的吧。」真主這樣爲你們闡明一切迹象，以便你們思維今世和後世的事務。</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229</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休妻是兩次，此後應當以善意挽留</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她們</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，或以優禮解放</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她們</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你們已經給過她們的財産，絲毫不得取回，除非夫妻兩人恐怕不能遵守真主的法度。如果你們恐怕他們倆不能遵守真主的法度，那末，她以財産贖身，對于他們倆是毫無罪過的。這是真主的法度，你們不要違犯它。誰違犯真主的法度，誰是不義的人。</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230</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如果他休了她，那末，她以後不可以做他的妻子，直到她嫁給其他的男人。如果</w:t>
            </w:r>
            <w:proofErr w:type="gramStart"/>
            <w:r w:rsidRPr="00E234F3">
              <w:rPr>
                <w:rFonts w:ascii="標楷體" w:eastAsia="標楷體" w:hAnsi="標楷體" w:hint="eastAsia"/>
                <w:color w:val="000000"/>
                <w:sz w:val="22"/>
              </w:rPr>
              <w:t>後夫又休</w:t>
            </w:r>
            <w:proofErr w:type="gramEnd"/>
            <w:r w:rsidRPr="00E234F3">
              <w:rPr>
                <w:rFonts w:ascii="標楷體" w:eastAsia="標楷體" w:hAnsi="標楷體" w:hint="eastAsia"/>
                <w:color w:val="000000"/>
                <w:sz w:val="22"/>
              </w:rPr>
              <w:t>了她，那末，她再嫁前夫，對於他們倆是毫無罪過的，如果他們倆猜想自己能遵守真主的法度。這是真主的法度，他為有知識的民眾而闡明它。</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234</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你們中棄世而遺留妻子的人，他們的妻子當期待四個月零十日；</w:t>
            </w:r>
            <w:proofErr w:type="gramStart"/>
            <w:r w:rsidRPr="00E234F3">
              <w:rPr>
                <w:rFonts w:ascii="標楷體" w:eastAsia="標楷體" w:hAnsi="標楷體" w:hint="eastAsia"/>
                <w:color w:val="000000"/>
                <w:sz w:val="22"/>
              </w:rPr>
              <w:t>待婚滿期</w:t>
            </w:r>
            <w:proofErr w:type="gramEnd"/>
            <w:r w:rsidRPr="00E234F3">
              <w:rPr>
                <w:rFonts w:ascii="標楷體" w:eastAsia="標楷體" w:hAnsi="標楷體" w:hint="eastAsia"/>
                <w:color w:val="000000"/>
                <w:sz w:val="22"/>
              </w:rPr>
              <w:t>的時候，她們關於自身的合理的行爲，對于你們毫無罪過。真主對於你們的行為</w:t>
            </w:r>
            <w:proofErr w:type="gramStart"/>
            <w:r w:rsidRPr="00E234F3">
              <w:rPr>
                <w:rFonts w:ascii="標楷體" w:eastAsia="標楷體" w:hAnsi="標楷體" w:hint="eastAsia"/>
                <w:color w:val="000000"/>
                <w:sz w:val="22"/>
              </w:rPr>
              <w:t>是徹知</w:t>
            </w:r>
            <w:proofErr w:type="gramEnd"/>
            <w:r w:rsidRPr="00E234F3">
              <w:rPr>
                <w:rFonts w:ascii="標楷體" w:eastAsia="標楷體" w:hAnsi="標楷體" w:hint="eastAsia"/>
                <w:color w:val="000000"/>
                <w:sz w:val="22"/>
              </w:rPr>
              <w:t>的。</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275</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吃利息的人，要像中了魔的人一樣，瘋瘋癲癲地站起來。這是因為他們說：「買賣恰像利息。」真主准許買賣，而禁止利息。奉到主的教訓後，就遵守禁令的，得已往不</w:t>
            </w:r>
            <w:proofErr w:type="gramStart"/>
            <w:r w:rsidRPr="00E234F3">
              <w:rPr>
                <w:rFonts w:ascii="標楷體" w:eastAsia="標楷體" w:hAnsi="標楷體" w:hint="eastAsia"/>
                <w:color w:val="000000"/>
                <w:sz w:val="22"/>
              </w:rPr>
              <w:t>咎</w:t>
            </w:r>
            <w:proofErr w:type="gramEnd"/>
            <w:r w:rsidRPr="00E234F3">
              <w:rPr>
                <w:rFonts w:ascii="標楷體" w:eastAsia="標楷體" w:hAnsi="標楷體" w:hint="eastAsia"/>
                <w:color w:val="000000"/>
                <w:sz w:val="22"/>
              </w:rPr>
              <w:t>，他</w:t>
            </w:r>
            <w:proofErr w:type="gramStart"/>
            <w:r w:rsidRPr="00E234F3">
              <w:rPr>
                <w:rFonts w:ascii="標楷體" w:eastAsia="標楷體" w:hAnsi="標楷體" w:hint="eastAsia"/>
                <w:color w:val="000000"/>
                <w:sz w:val="22"/>
              </w:rPr>
              <w:t>的事歸真主</w:t>
            </w:r>
            <w:proofErr w:type="gramEnd"/>
            <w:r w:rsidRPr="00E234F3">
              <w:rPr>
                <w:rFonts w:ascii="標楷體" w:eastAsia="標楷體" w:hAnsi="標楷體" w:hint="eastAsia"/>
                <w:color w:val="000000"/>
                <w:sz w:val="22"/>
              </w:rPr>
              <w:t>判決。再犯的人，</w:t>
            </w:r>
            <w:proofErr w:type="gramStart"/>
            <w:r w:rsidRPr="00E234F3">
              <w:rPr>
                <w:rFonts w:ascii="標楷體" w:eastAsia="標楷體" w:hAnsi="標楷體" w:hint="eastAsia"/>
                <w:color w:val="000000"/>
                <w:sz w:val="22"/>
              </w:rPr>
              <w:t>是火獄的</w:t>
            </w:r>
            <w:proofErr w:type="gramEnd"/>
            <w:r w:rsidRPr="00E234F3">
              <w:rPr>
                <w:rFonts w:ascii="標楷體" w:eastAsia="標楷體" w:hAnsi="標楷體" w:hint="eastAsia"/>
                <w:color w:val="000000"/>
                <w:sz w:val="22"/>
              </w:rPr>
              <w:t>居民，他們</w:t>
            </w:r>
            <w:proofErr w:type="gramStart"/>
            <w:r w:rsidRPr="00E234F3">
              <w:rPr>
                <w:rFonts w:ascii="標楷體" w:eastAsia="標楷體" w:hAnsi="標楷體" w:hint="eastAsia"/>
                <w:color w:val="000000"/>
                <w:sz w:val="22"/>
              </w:rPr>
              <w:t>將永居其中</w:t>
            </w:r>
            <w:proofErr w:type="gramEnd"/>
            <w:r w:rsidRPr="00E234F3">
              <w:rPr>
                <w:rFonts w:ascii="標楷體" w:eastAsia="標楷體" w:hAnsi="標楷體" w:hint="eastAsia"/>
                <w:color w:val="000000"/>
                <w:sz w:val="22"/>
              </w:rPr>
              <w:t>。</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4</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29</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proofErr w:type="gramStart"/>
            <w:r w:rsidRPr="00E234F3">
              <w:rPr>
                <w:rFonts w:ascii="標楷體" w:eastAsia="標楷體" w:hAnsi="標楷體" w:hint="eastAsia"/>
                <w:color w:val="000000"/>
                <w:sz w:val="22"/>
              </w:rPr>
              <w:t>信道的</w:t>
            </w:r>
            <w:proofErr w:type="gramEnd"/>
            <w:r w:rsidRPr="00E234F3">
              <w:rPr>
                <w:rFonts w:ascii="標楷體" w:eastAsia="標楷體" w:hAnsi="標楷體" w:hint="eastAsia"/>
                <w:color w:val="000000"/>
                <w:sz w:val="22"/>
              </w:rPr>
              <w:t>人們啊！你們不要借詐術而侵蝕別人的財産，惟借雙方同意的交易而獲得的除外。你們不要自殺，真主確是</w:t>
            </w:r>
            <w:proofErr w:type="gramStart"/>
            <w:r w:rsidRPr="00E234F3">
              <w:rPr>
                <w:rFonts w:ascii="標楷體" w:eastAsia="標楷體" w:hAnsi="標楷體" w:hint="eastAsia"/>
                <w:color w:val="000000"/>
                <w:sz w:val="22"/>
              </w:rPr>
              <w:t>憐</w:t>
            </w:r>
            <w:proofErr w:type="gramEnd"/>
            <w:r w:rsidRPr="00E234F3">
              <w:rPr>
                <w:rFonts w:ascii="標楷體" w:eastAsia="標楷體" w:hAnsi="標楷體" w:hint="eastAsia"/>
                <w:color w:val="000000"/>
                <w:sz w:val="22"/>
              </w:rPr>
              <w:t>恤你們的。</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4</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161</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且違禁而取利息，幷借詐術而侵蝕別人的錢財，我已爲他們中不信道的人而預備痛苦的刑罰。</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5</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3</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禁止你們吃</w:t>
            </w:r>
            <w:proofErr w:type="gramStart"/>
            <w:r w:rsidRPr="00E234F3">
              <w:rPr>
                <w:rFonts w:ascii="標楷體" w:eastAsia="標楷體" w:hAnsi="標楷體" w:hint="eastAsia"/>
                <w:color w:val="000000"/>
                <w:sz w:val="22"/>
              </w:rPr>
              <w:t>自死物</w:t>
            </w:r>
            <w:proofErr w:type="gramEnd"/>
            <w:r w:rsidRPr="00E234F3">
              <w:rPr>
                <w:rFonts w:ascii="標楷體" w:eastAsia="標楷體" w:hAnsi="標楷體" w:hint="eastAsia"/>
                <w:color w:val="000000"/>
                <w:sz w:val="22"/>
              </w:rPr>
              <w:t>、血液、猪肉，以及誦非真主之名而宰殺的、勒死的、捶死的、跌死的、抵死的、野獸吃剩的動物，但宰後才死的，仍然可吃；禁止你們吃</w:t>
            </w:r>
            <w:proofErr w:type="gramStart"/>
            <w:r w:rsidRPr="00E234F3">
              <w:rPr>
                <w:rFonts w:ascii="標楷體" w:eastAsia="標楷體" w:hAnsi="標楷體" w:hint="eastAsia"/>
                <w:color w:val="000000"/>
                <w:sz w:val="22"/>
              </w:rPr>
              <w:t>在神石上</w:t>
            </w:r>
            <w:proofErr w:type="gramEnd"/>
            <w:r w:rsidRPr="00E234F3">
              <w:rPr>
                <w:rFonts w:ascii="標楷體" w:eastAsia="標楷體" w:hAnsi="標楷體" w:hint="eastAsia"/>
                <w:color w:val="000000"/>
                <w:sz w:val="22"/>
              </w:rPr>
              <w:t>宰殺的；禁止</w:t>
            </w:r>
            <w:proofErr w:type="gramStart"/>
            <w:r w:rsidRPr="00E234F3">
              <w:rPr>
                <w:rFonts w:ascii="標楷體" w:eastAsia="標楷體" w:hAnsi="標楷體" w:hint="eastAsia"/>
                <w:color w:val="000000"/>
                <w:sz w:val="22"/>
              </w:rPr>
              <w:t>你們求簽</w:t>
            </w:r>
            <w:proofErr w:type="gramEnd"/>
            <w:r w:rsidRPr="00E234F3">
              <w:rPr>
                <w:rFonts w:ascii="標楷體" w:eastAsia="標楷體" w:hAnsi="標楷體" w:hint="eastAsia"/>
                <w:color w:val="000000"/>
                <w:sz w:val="22"/>
              </w:rPr>
              <w:t>，那是罪惡。今天，</w:t>
            </w:r>
            <w:proofErr w:type="gramStart"/>
            <w:r w:rsidRPr="00E234F3">
              <w:rPr>
                <w:rFonts w:ascii="標楷體" w:eastAsia="標楷體" w:hAnsi="標楷體" w:hint="eastAsia"/>
                <w:color w:val="000000"/>
                <w:sz w:val="22"/>
              </w:rPr>
              <w:t>不信道的</w:t>
            </w:r>
            <w:proofErr w:type="gramEnd"/>
            <w:r w:rsidRPr="00E234F3">
              <w:rPr>
                <w:rFonts w:ascii="標楷體" w:eastAsia="標楷體" w:hAnsi="標楷體" w:hint="eastAsia"/>
                <w:color w:val="000000"/>
                <w:sz w:val="22"/>
              </w:rPr>
              <w:t>人，對於</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消滅</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你們的宗教已經絕望了，故你們不要畏懼他們，你們當畏懼我。今天，我已為你們成全你們的宗教，我已完成我所賜你們的恩典，我已選擇伊斯蘭做你們的宗教。凡爲饑荒所迫，而無意犯罪的，﹙雖吃禁物，毫無罪過﹚，因爲真主確是至赦的，確是至慈的。</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5</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90</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proofErr w:type="gramStart"/>
            <w:r w:rsidRPr="00E234F3">
              <w:rPr>
                <w:rFonts w:ascii="標楷體" w:eastAsia="標楷體" w:hAnsi="標楷體" w:hint="eastAsia"/>
                <w:color w:val="000000"/>
                <w:sz w:val="22"/>
              </w:rPr>
              <w:t>信道的</w:t>
            </w:r>
            <w:proofErr w:type="gramEnd"/>
            <w:r w:rsidRPr="00E234F3">
              <w:rPr>
                <w:rFonts w:ascii="標楷體" w:eastAsia="標楷體" w:hAnsi="標楷體" w:hint="eastAsia"/>
                <w:color w:val="000000"/>
                <w:sz w:val="22"/>
              </w:rPr>
              <w:t>人們啊！飲酒、賭博、</w:t>
            </w:r>
            <w:proofErr w:type="gramStart"/>
            <w:r w:rsidRPr="00E234F3">
              <w:rPr>
                <w:rFonts w:ascii="標楷體" w:eastAsia="標楷體" w:hAnsi="標楷體" w:hint="eastAsia"/>
                <w:color w:val="000000"/>
                <w:sz w:val="22"/>
              </w:rPr>
              <w:t>拜像、求簽</w:t>
            </w:r>
            <w:proofErr w:type="gramEnd"/>
            <w:r w:rsidRPr="00E234F3">
              <w:rPr>
                <w:rFonts w:ascii="標楷體" w:eastAsia="標楷體" w:hAnsi="標楷體" w:hint="eastAsia"/>
                <w:color w:val="000000"/>
                <w:sz w:val="22"/>
              </w:rPr>
              <w:t>，只是一種穢行，只是惡魔的行爲，故當遠離，以便你們成功。</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5</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96</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海</w:t>
            </w:r>
            <w:proofErr w:type="gramStart"/>
            <w:r w:rsidRPr="00E234F3">
              <w:rPr>
                <w:rFonts w:ascii="標楷體" w:eastAsia="標楷體" w:hAnsi="標楷體" w:hint="eastAsia"/>
                <w:color w:val="000000"/>
                <w:sz w:val="22"/>
              </w:rPr>
              <w:t>裏</w:t>
            </w:r>
            <w:proofErr w:type="gramEnd"/>
            <w:r w:rsidRPr="00E234F3">
              <w:rPr>
                <w:rFonts w:ascii="標楷體" w:eastAsia="標楷體" w:hAnsi="標楷體" w:hint="eastAsia"/>
                <w:color w:val="000000"/>
                <w:sz w:val="22"/>
              </w:rPr>
              <w:t>的動物和食物，對於你們是合法的，可以供你們和旅行者享受。你們在受戒</w:t>
            </w:r>
            <w:proofErr w:type="gramStart"/>
            <w:r w:rsidRPr="00E234F3">
              <w:rPr>
                <w:rFonts w:ascii="標楷體" w:eastAsia="標楷體" w:hAnsi="標楷體" w:hint="eastAsia"/>
                <w:color w:val="000000"/>
                <w:sz w:val="22"/>
              </w:rPr>
              <w:t>期間，</w:t>
            </w:r>
            <w:proofErr w:type="gramEnd"/>
            <w:r w:rsidRPr="00E234F3">
              <w:rPr>
                <w:rFonts w:ascii="標楷體" w:eastAsia="標楷體" w:hAnsi="標楷體" w:hint="eastAsia"/>
                <w:color w:val="000000"/>
                <w:sz w:val="22"/>
              </w:rPr>
              <w:t>或在禁地境內，不要獵取飛禽走獸，你們當敬畏真主</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你們將被集合在他那</w:t>
            </w:r>
            <w:proofErr w:type="gramStart"/>
            <w:r w:rsidRPr="00E234F3">
              <w:rPr>
                <w:rFonts w:ascii="標楷體" w:eastAsia="標楷體" w:hAnsi="標楷體" w:hint="eastAsia"/>
                <w:color w:val="000000"/>
                <w:sz w:val="22"/>
              </w:rPr>
              <w:t>裏</w:t>
            </w:r>
            <w:proofErr w:type="gramEnd"/>
            <w:r w:rsidRPr="00E234F3">
              <w:rPr>
                <w:rFonts w:ascii="標楷體" w:eastAsia="標楷體" w:hAnsi="標楷體" w:hint="eastAsia"/>
                <w:color w:val="000000"/>
                <w:sz w:val="22"/>
              </w:rPr>
              <w:t>的主。</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lastRenderedPageBreak/>
              <w:t>7</w:t>
            </w:r>
          </w:p>
        </w:tc>
        <w:tc>
          <w:tcPr>
            <w:tcW w:w="540"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32</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shd w:val="clear" w:color="auto" w:fill="FFFFFF"/>
              </w:rPr>
              <w:t>你說：「真主爲他的臣民而創造的服飾和佳美的食物，誰能禁止他們去享受呢？」你說：「那些物品爲信道者在今世所共有，在復活日所獨享的。」我爲有知識的民衆這樣解釋一切迹象。</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14</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35</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當時易卜拉欣說：「我</w:t>
            </w:r>
            <w:proofErr w:type="gramStart"/>
            <w:r w:rsidRPr="00E234F3">
              <w:rPr>
                <w:rFonts w:ascii="標楷體" w:eastAsia="標楷體" w:hAnsi="標楷體" w:hint="eastAsia"/>
                <w:color w:val="000000"/>
                <w:sz w:val="22"/>
              </w:rPr>
              <w:t>的主啊</w:t>
            </w:r>
            <w:proofErr w:type="gramEnd"/>
            <w:r w:rsidRPr="00E234F3">
              <w:rPr>
                <w:rFonts w:ascii="標楷體" w:eastAsia="標楷體" w:hAnsi="標楷體" w:hint="eastAsia"/>
                <w:color w:val="000000"/>
                <w:sz w:val="22"/>
              </w:rPr>
              <w:t>！求你使這個地方變成安全的，求你使我和我的子孫，遠離偶像崇拜。</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21</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22</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除真主外，假若天地間還有許多神明，那末，大地必定破壞了。讚頌真主</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寶座的主</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是超乎他們的描述的。</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24</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16</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當你們聽見謊言的時候，你們為何不說：我們</w:t>
            </w:r>
            <w:proofErr w:type="gramStart"/>
            <w:r w:rsidRPr="00E234F3">
              <w:rPr>
                <w:rFonts w:ascii="標楷體" w:eastAsia="標楷體" w:hAnsi="標楷體" w:hint="eastAsia"/>
                <w:color w:val="000000"/>
                <w:sz w:val="22"/>
              </w:rPr>
              <w:t>不該說這種</w:t>
            </w:r>
            <w:proofErr w:type="gramEnd"/>
            <w:r w:rsidRPr="00E234F3">
              <w:rPr>
                <w:rFonts w:ascii="標楷體" w:eastAsia="標楷體" w:hAnsi="標楷體" w:hint="eastAsia"/>
                <w:color w:val="000000"/>
                <w:sz w:val="22"/>
              </w:rPr>
              <w:t>話，讚頌真主，超絕萬物！這是重大的誣蔑。</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24</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31</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對信女們說，叫她們降低視綫，遮蔽下身，莫露出首飾，除非自然露出的，叫她們用面紗遮住胸瞠，莫露出首飾，除非對她們的丈夫，或她們的父親，或她們的丈夫的父親，或她們的兒子，或她們的丈夫的兒子，或她們的兄弟，或她們的弟兄的兒子，或她們的姐妹的兒子，或她們的女僕，或她們的奴婢，或無性欲的男僕，或不懂婦女之事的兒童；叫她們不要用力踏足，使人得知她們所隱藏的首飾。信士們啊！你們應全體向真主悔罪，以便你們成功。</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26</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lang w:eastAsia="zh-CN"/>
              </w:rPr>
            </w:pPr>
            <w:r w:rsidRPr="0020267D">
              <w:rPr>
                <w:rFonts w:ascii="標楷體" w:eastAsia="標楷體" w:hAnsi="標楷體"/>
                <w:sz w:val="16"/>
                <w:szCs w:val="16"/>
                <w:lang w:eastAsia="zh-CN"/>
              </w:rPr>
              <w:t>182-183</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你們應當以公平</w:t>
            </w:r>
            <w:proofErr w:type="gramStart"/>
            <w:r w:rsidRPr="00E234F3">
              <w:rPr>
                <w:rFonts w:ascii="標楷體" w:eastAsia="標楷體" w:hAnsi="標楷體" w:hint="eastAsia"/>
                <w:color w:val="000000"/>
                <w:sz w:val="22"/>
              </w:rPr>
              <w:t>的秤稱貨物</w:t>
            </w:r>
            <w:proofErr w:type="gramEnd"/>
            <w:r w:rsidRPr="00E234F3">
              <w:rPr>
                <w:rFonts w:ascii="標楷體" w:eastAsia="標楷體" w:hAnsi="標楷體" w:hint="eastAsia"/>
                <w:color w:val="000000"/>
                <w:sz w:val="22"/>
              </w:rPr>
              <w:t>。你們</w:t>
            </w:r>
            <w:proofErr w:type="gramStart"/>
            <w:r w:rsidRPr="00E234F3">
              <w:rPr>
                <w:rFonts w:ascii="標楷體" w:eastAsia="標楷體" w:hAnsi="標楷體" w:hint="eastAsia"/>
                <w:color w:val="000000"/>
                <w:sz w:val="22"/>
              </w:rPr>
              <w:t>不要克扣他人</w:t>
            </w:r>
            <w:proofErr w:type="gramEnd"/>
            <w:r w:rsidRPr="00E234F3">
              <w:rPr>
                <w:rFonts w:ascii="標楷體" w:eastAsia="標楷體" w:hAnsi="標楷體" w:hint="eastAsia"/>
                <w:color w:val="000000"/>
                <w:sz w:val="22"/>
              </w:rPr>
              <w:t>所應得的財物。你們不要在地方上為非作歹，擺弄是非。</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29</w:t>
            </w:r>
          </w:p>
        </w:tc>
        <w:tc>
          <w:tcPr>
            <w:tcW w:w="540"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8</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我</w:t>
            </w:r>
            <w:proofErr w:type="gramStart"/>
            <w:r w:rsidRPr="00E234F3">
              <w:rPr>
                <w:rFonts w:ascii="標楷體" w:eastAsia="標楷體" w:hAnsi="標楷體" w:hint="eastAsia"/>
                <w:color w:val="000000"/>
                <w:sz w:val="22"/>
              </w:rPr>
              <w:t>曾命人孝敬</w:t>
            </w:r>
            <w:proofErr w:type="gramEnd"/>
            <w:r w:rsidRPr="00E234F3">
              <w:rPr>
                <w:rFonts w:ascii="標楷體" w:eastAsia="標楷體" w:hAnsi="標楷體" w:hint="eastAsia"/>
                <w:color w:val="000000"/>
                <w:sz w:val="22"/>
              </w:rPr>
              <w:t>父母；如果他倆勒令你用你所不知道的東西配我，那末，你不要服從他倆。你們要歸於我，我要把你們的行為告訴你們。</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33</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59</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先知啊！你應當對你的妻子、你的女兒和信士們的婦女說：她們應當用外衣蒙著自己的身體。這樣做最容易使人認識她們，而不受侵犯。真主是至赦的，</w:t>
            </w:r>
            <w:proofErr w:type="gramStart"/>
            <w:r w:rsidRPr="00E234F3">
              <w:rPr>
                <w:rFonts w:ascii="標楷體" w:eastAsia="標楷體" w:hAnsi="標楷體" w:hint="eastAsia"/>
                <w:color w:val="000000"/>
                <w:sz w:val="22"/>
              </w:rPr>
              <w:t>是至慈的</w:t>
            </w:r>
            <w:proofErr w:type="gramEnd"/>
            <w:r w:rsidRPr="00E234F3">
              <w:rPr>
                <w:rFonts w:ascii="標楷體" w:eastAsia="標楷體" w:hAnsi="標楷體" w:hint="eastAsia"/>
                <w:color w:val="000000"/>
                <w:sz w:val="22"/>
              </w:rPr>
              <w:t>。</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34</w:t>
            </w:r>
          </w:p>
        </w:tc>
        <w:tc>
          <w:tcPr>
            <w:tcW w:w="540"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39</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bCs/>
                <w:color w:val="000000"/>
                <w:sz w:val="22"/>
              </w:rPr>
              <w:t>你們所施捨的財物，他</w:t>
            </w:r>
            <w:r w:rsidRPr="00E234F3">
              <w:rPr>
                <w:rFonts w:ascii="標楷體" w:eastAsia="標楷體" w:hAnsi="標楷體"/>
                <w:bCs/>
                <w:color w:val="000000"/>
                <w:sz w:val="22"/>
              </w:rPr>
              <w:t>(</w:t>
            </w:r>
            <w:r w:rsidRPr="00E234F3">
              <w:rPr>
                <w:rFonts w:ascii="標楷體" w:eastAsia="標楷體" w:hAnsi="標楷體" w:hint="eastAsia"/>
                <w:bCs/>
                <w:color w:val="000000"/>
                <w:sz w:val="22"/>
              </w:rPr>
              <w:t>安拉</w:t>
            </w:r>
            <w:r w:rsidRPr="00E234F3">
              <w:rPr>
                <w:rFonts w:ascii="標楷體" w:eastAsia="標楷體" w:hAnsi="標楷體"/>
                <w:bCs/>
                <w:color w:val="000000"/>
                <w:sz w:val="22"/>
              </w:rPr>
              <w:t>)</w:t>
            </w:r>
            <w:r w:rsidRPr="00E234F3">
              <w:rPr>
                <w:rFonts w:ascii="標楷體" w:eastAsia="標楷體" w:hAnsi="標楷體" w:hint="eastAsia"/>
                <w:bCs/>
                <w:color w:val="000000"/>
                <w:sz w:val="22"/>
              </w:rPr>
              <w:t>將予補償，他是最</w:t>
            </w:r>
            <w:r w:rsidRPr="00E234F3">
              <w:rPr>
                <w:rFonts w:ascii="標楷體" w:eastAsia="標楷體" w:hAnsi="標楷體"/>
                <w:bCs/>
                <w:color w:val="000000"/>
                <w:sz w:val="22"/>
              </w:rPr>
              <w:t> </w:t>
            </w:r>
            <w:r w:rsidRPr="00E234F3">
              <w:rPr>
                <w:rFonts w:ascii="標楷體" w:eastAsia="標楷體" w:hAnsi="標楷體" w:hint="eastAsia"/>
                <w:bCs/>
                <w:color w:val="000000"/>
                <w:sz w:val="22"/>
              </w:rPr>
              <w:t>偉大的供給者</w:t>
            </w:r>
            <w:r w:rsidRPr="00E234F3">
              <w:rPr>
                <w:rFonts w:ascii="標楷體" w:eastAsia="標楷體" w:hAnsi="標楷體" w:hint="eastAsia"/>
                <w:color w:val="000000"/>
                <w:sz w:val="22"/>
              </w:rPr>
              <w:t>。</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37</w:t>
            </w:r>
          </w:p>
        </w:tc>
        <w:tc>
          <w:tcPr>
            <w:tcW w:w="540" w:type="dxa"/>
            <w:vAlign w:val="center"/>
          </w:tcPr>
          <w:p w:rsidR="00425F18" w:rsidRDefault="00425F18" w:rsidP="003A31BF">
            <w:pPr>
              <w:spacing w:line="240" w:lineRule="atLeast"/>
              <w:jc w:val="center"/>
              <w:rPr>
                <w:rFonts w:ascii="標楷體" w:eastAsia="SimSun" w:hAnsi="標楷體"/>
                <w:sz w:val="16"/>
                <w:szCs w:val="16"/>
                <w:lang w:eastAsia="zh-CN"/>
              </w:rPr>
            </w:pPr>
            <w:r w:rsidRPr="0020267D">
              <w:rPr>
                <w:rFonts w:ascii="標楷體" w:eastAsia="標楷體" w:hAnsi="標楷體"/>
                <w:sz w:val="16"/>
                <w:szCs w:val="16"/>
                <w:lang w:eastAsia="zh-CN"/>
              </w:rPr>
              <w:t>43-</w:t>
            </w:r>
          </w:p>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47</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他們在恩澤的樂園中，他們坐在床上，彼此相對；有人以杯子在他們之間挨次傳遞，杯中滿盛</w:t>
            </w:r>
            <w:proofErr w:type="gramStart"/>
            <w:r w:rsidRPr="00E234F3">
              <w:rPr>
                <w:rFonts w:ascii="標楷體" w:eastAsia="標楷體" w:hAnsi="標楷體" w:hint="eastAsia"/>
                <w:color w:val="000000"/>
                <w:sz w:val="22"/>
              </w:rPr>
              <w:t>醴</w:t>
            </w:r>
            <w:proofErr w:type="gramEnd"/>
            <w:r w:rsidRPr="00E234F3">
              <w:rPr>
                <w:rFonts w:ascii="標楷體" w:eastAsia="標楷體" w:hAnsi="標楷體" w:hint="eastAsia"/>
                <w:color w:val="000000"/>
                <w:sz w:val="22"/>
              </w:rPr>
              <w:t>泉，顏色潔白，飲者無不稱為美味；</w:t>
            </w:r>
            <w:proofErr w:type="gramStart"/>
            <w:r w:rsidRPr="00E234F3">
              <w:rPr>
                <w:rFonts w:ascii="標楷體" w:eastAsia="標楷體" w:hAnsi="標楷體" w:hint="eastAsia"/>
                <w:color w:val="000000"/>
                <w:sz w:val="22"/>
              </w:rPr>
              <w:t>醴泉中</w:t>
            </w:r>
            <w:proofErr w:type="gramEnd"/>
            <w:r w:rsidRPr="00E234F3">
              <w:rPr>
                <w:rFonts w:ascii="標楷體" w:eastAsia="標楷體" w:hAnsi="標楷體" w:hint="eastAsia"/>
                <w:color w:val="000000"/>
                <w:sz w:val="22"/>
              </w:rPr>
              <w:t>無麻醉物，他們也不因它而酩酊；</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60</w:t>
            </w:r>
          </w:p>
        </w:tc>
        <w:tc>
          <w:tcPr>
            <w:tcW w:w="540"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7</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真主或許在你們和你們所仇視的人之間造化友誼，真主是全能的；真主是至赦的，</w:t>
            </w:r>
            <w:proofErr w:type="gramStart"/>
            <w:r w:rsidRPr="00E234F3">
              <w:rPr>
                <w:rFonts w:ascii="標楷體" w:eastAsia="標楷體" w:hAnsi="標楷體" w:hint="eastAsia"/>
                <w:color w:val="000000"/>
                <w:sz w:val="22"/>
              </w:rPr>
              <w:t>是至慈的</w:t>
            </w:r>
            <w:proofErr w:type="gramEnd"/>
            <w:r w:rsidRPr="00E234F3">
              <w:rPr>
                <w:rFonts w:ascii="標楷體" w:eastAsia="標楷體" w:hAnsi="標楷體" w:hint="eastAsia"/>
                <w:color w:val="000000"/>
                <w:sz w:val="22"/>
              </w:rPr>
              <w:t>。</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62</w:t>
            </w:r>
          </w:p>
        </w:tc>
        <w:tc>
          <w:tcPr>
            <w:tcW w:w="540" w:type="dxa"/>
            <w:vAlign w:val="center"/>
          </w:tcPr>
          <w:p w:rsidR="00425F18" w:rsidRPr="0020267D" w:rsidRDefault="00425F18" w:rsidP="003A31BF">
            <w:pPr>
              <w:spacing w:line="240" w:lineRule="atLeast"/>
              <w:jc w:val="center"/>
              <w:rPr>
                <w:rFonts w:ascii="標楷體" w:eastAsia="標楷體" w:hAnsi="標楷體"/>
                <w:sz w:val="16"/>
                <w:szCs w:val="16"/>
                <w:lang w:eastAsia="zh-CN"/>
              </w:rPr>
            </w:pPr>
            <w:r w:rsidRPr="0020267D">
              <w:rPr>
                <w:rFonts w:ascii="標楷體" w:eastAsia="標楷體" w:hAnsi="標楷體"/>
                <w:sz w:val="16"/>
                <w:szCs w:val="16"/>
                <w:lang w:eastAsia="zh-CN"/>
              </w:rPr>
              <w:t>11</w:t>
            </w:r>
          </w:p>
        </w:tc>
        <w:tc>
          <w:tcPr>
            <w:tcW w:w="8099" w:type="dxa"/>
            <w:vAlign w:val="center"/>
          </w:tcPr>
          <w:p w:rsidR="00425F18" w:rsidRPr="00E234F3" w:rsidRDefault="00425F18" w:rsidP="003A31BF">
            <w:pPr>
              <w:spacing w:line="240" w:lineRule="atLeast"/>
              <w:rPr>
                <w:rFonts w:ascii="標楷體" w:eastAsia="標楷體" w:hAnsi="標楷體"/>
                <w:sz w:val="22"/>
              </w:rPr>
            </w:pPr>
            <w:r w:rsidRPr="00E234F3">
              <w:rPr>
                <w:rStyle w:val="ab"/>
                <w:rFonts w:ascii="標楷體" w:eastAsia="標楷體" w:hAnsi="標楷體" w:cs="Arial" w:hint="eastAsia"/>
                <w:i w:val="0"/>
                <w:iCs w:val="0"/>
                <w:sz w:val="22"/>
                <w:shd w:val="clear" w:color="auto" w:fill="FFFFFF"/>
              </w:rPr>
              <w:t>當他們看見生意或遊戲的時候</w:t>
            </w:r>
            <w:r w:rsidRPr="00E234F3">
              <w:rPr>
                <w:rFonts w:ascii="標楷體" w:eastAsia="標楷體" w:hAnsi="標楷體" w:cs="Arial" w:hint="eastAsia"/>
                <w:sz w:val="22"/>
                <w:shd w:val="clear" w:color="auto" w:fill="FFFFFF"/>
              </w:rPr>
              <w:t>，</w:t>
            </w:r>
            <w:r w:rsidRPr="00E234F3">
              <w:rPr>
                <w:rStyle w:val="ab"/>
                <w:rFonts w:ascii="標楷體" w:eastAsia="標楷體" w:hAnsi="標楷體" w:cs="Arial" w:hint="eastAsia"/>
                <w:i w:val="0"/>
                <w:iCs w:val="0"/>
                <w:sz w:val="22"/>
                <w:shd w:val="clear" w:color="auto" w:fill="FFFFFF"/>
              </w:rPr>
              <w:t>他們離散了，他們讓你獨自站</w:t>
            </w:r>
            <w:r w:rsidRPr="00E234F3">
              <w:rPr>
                <w:rFonts w:ascii="標楷體" w:eastAsia="標楷體" w:hAnsi="標楷體" w:cs="Arial" w:hint="eastAsia"/>
                <w:sz w:val="22"/>
                <w:shd w:val="clear" w:color="auto" w:fill="FFFFFF"/>
              </w:rPr>
              <w:t>著。</w:t>
            </w:r>
            <w:r w:rsidRPr="00E234F3">
              <w:rPr>
                <w:rStyle w:val="ab"/>
                <w:rFonts w:ascii="標楷體" w:eastAsia="標楷體" w:hAnsi="標楷體" w:cs="Arial" w:hint="eastAsia"/>
                <w:i w:val="0"/>
                <w:iCs w:val="0"/>
                <w:sz w:val="22"/>
                <w:shd w:val="clear" w:color="auto" w:fill="FFFFFF"/>
              </w:rPr>
              <w:t>你說：在真主那</w:t>
            </w:r>
            <w:proofErr w:type="gramStart"/>
            <w:r w:rsidRPr="00E234F3">
              <w:rPr>
                <w:rStyle w:val="ab"/>
                <w:rFonts w:ascii="標楷體" w:eastAsia="標楷體" w:hAnsi="標楷體" w:cs="Arial" w:hint="eastAsia"/>
                <w:i w:val="0"/>
                <w:iCs w:val="0"/>
                <w:sz w:val="22"/>
                <w:shd w:val="clear" w:color="auto" w:fill="FFFFFF"/>
              </w:rPr>
              <w:t>裏</w:t>
            </w:r>
            <w:proofErr w:type="gramEnd"/>
            <w:r w:rsidRPr="00E234F3">
              <w:rPr>
                <w:rStyle w:val="ab"/>
                <w:rFonts w:ascii="標楷體" w:eastAsia="標楷體" w:hAnsi="標楷體" w:cs="Arial" w:hint="eastAsia"/>
                <w:i w:val="0"/>
                <w:iCs w:val="0"/>
                <w:sz w:val="22"/>
                <w:shd w:val="clear" w:color="auto" w:fill="FFFFFF"/>
              </w:rPr>
              <w:t>的，比遊戲和生意還好</w:t>
            </w:r>
            <w:r w:rsidRPr="00E234F3">
              <w:rPr>
                <w:rFonts w:ascii="標楷體" w:eastAsia="標楷體" w:hAnsi="標楷體" w:cs="Arial" w:hint="eastAsia"/>
                <w:sz w:val="22"/>
                <w:shd w:val="clear" w:color="auto" w:fill="FFFFFF"/>
              </w:rPr>
              <w:t>，</w:t>
            </w:r>
            <w:r w:rsidRPr="00E234F3">
              <w:rPr>
                <w:rStyle w:val="ab"/>
                <w:rFonts w:ascii="標楷體" w:eastAsia="標楷體" w:hAnsi="標楷體" w:cs="Arial" w:hint="eastAsia"/>
                <w:i w:val="0"/>
                <w:iCs w:val="0"/>
                <w:sz w:val="22"/>
                <w:shd w:val="clear" w:color="auto" w:fill="FFFFFF"/>
              </w:rPr>
              <w:t>真主是</w:t>
            </w:r>
            <w:proofErr w:type="gramStart"/>
            <w:r w:rsidRPr="00E234F3">
              <w:rPr>
                <w:rStyle w:val="ab"/>
                <w:rFonts w:ascii="標楷體" w:eastAsia="標楷體" w:hAnsi="標楷體" w:cs="Arial" w:hint="eastAsia"/>
                <w:i w:val="0"/>
                <w:iCs w:val="0"/>
                <w:sz w:val="22"/>
                <w:shd w:val="clear" w:color="auto" w:fill="FFFFFF"/>
              </w:rPr>
              <w:t>最</w:t>
            </w:r>
            <w:proofErr w:type="gramEnd"/>
            <w:r w:rsidRPr="00E234F3">
              <w:rPr>
                <w:rStyle w:val="ab"/>
                <w:rFonts w:ascii="標楷體" w:eastAsia="標楷體" w:hAnsi="標楷體" w:cs="Arial" w:hint="eastAsia"/>
                <w:i w:val="0"/>
                <w:iCs w:val="0"/>
                <w:sz w:val="22"/>
                <w:shd w:val="clear" w:color="auto" w:fill="FFFFFF"/>
              </w:rPr>
              <w:t>善的供給者</w:t>
            </w:r>
            <w:r w:rsidRPr="00E234F3">
              <w:rPr>
                <w:rFonts w:ascii="標楷體" w:eastAsia="標楷體" w:hAnsi="標楷體" w:cs="Arial" w:hint="eastAsia"/>
                <w:sz w:val="22"/>
                <w:shd w:val="clear" w:color="auto" w:fill="FFFFFF"/>
              </w:rPr>
              <w:t>。</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65</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先知啊！當你們休妻的時候，你們當在她們的待婚期</w:t>
            </w:r>
            <w:proofErr w:type="gramStart"/>
            <w:r w:rsidRPr="00E234F3">
              <w:rPr>
                <w:rFonts w:ascii="標楷體" w:eastAsia="標楷體" w:hAnsi="標楷體" w:hint="eastAsia"/>
                <w:color w:val="000000"/>
                <w:sz w:val="22"/>
              </w:rPr>
              <w:t>之前休</w:t>
            </w:r>
            <w:proofErr w:type="gramEnd"/>
            <w:r w:rsidRPr="00E234F3">
              <w:rPr>
                <w:rFonts w:ascii="標楷體" w:eastAsia="標楷體" w:hAnsi="標楷體" w:hint="eastAsia"/>
                <w:color w:val="000000"/>
                <w:sz w:val="22"/>
              </w:rPr>
              <w:t>她們，你們當計算待婚期，當敬畏真主</w:t>
            </w:r>
            <w:proofErr w:type="gramStart"/>
            <w:r w:rsidRPr="00E234F3">
              <w:rPr>
                <w:rFonts w:ascii="標楷體" w:eastAsia="標楷體" w:hAnsi="標楷體" w:hint="eastAsia"/>
                <w:color w:val="000000"/>
                <w:sz w:val="22"/>
              </w:rPr>
              <w:t>──</w:t>
            </w:r>
            <w:proofErr w:type="gramEnd"/>
            <w:r w:rsidRPr="00E234F3">
              <w:rPr>
                <w:rFonts w:ascii="標楷體" w:eastAsia="標楷體" w:hAnsi="標楷體" w:hint="eastAsia"/>
                <w:color w:val="000000"/>
                <w:sz w:val="22"/>
              </w:rPr>
              <w:t>你們的主。你們不要把她們從她們的房</w:t>
            </w:r>
            <w:proofErr w:type="gramStart"/>
            <w:r w:rsidRPr="00E234F3">
              <w:rPr>
                <w:rFonts w:ascii="標楷體" w:eastAsia="標楷體" w:hAnsi="標楷體" w:hint="eastAsia"/>
                <w:color w:val="000000"/>
                <w:sz w:val="22"/>
              </w:rPr>
              <w:t>裏</w:t>
            </w:r>
            <w:proofErr w:type="gramEnd"/>
            <w:r w:rsidRPr="00E234F3">
              <w:rPr>
                <w:rFonts w:ascii="標楷體" w:eastAsia="標楷體" w:hAnsi="標楷體" w:hint="eastAsia"/>
                <w:color w:val="000000"/>
                <w:sz w:val="22"/>
              </w:rPr>
              <w:t>驅逐出門，她們也不得自己出門，除非她們做了明顯的醜事。這是真主的法度，誰超越真主的法度，</w:t>
            </w:r>
            <w:proofErr w:type="gramStart"/>
            <w:r w:rsidRPr="00E234F3">
              <w:rPr>
                <w:rFonts w:ascii="標楷體" w:eastAsia="標楷體" w:hAnsi="標楷體" w:hint="eastAsia"/>
                <w:color w:val="000000"/>
                <w:sz w:val="22"/>
              </w:rPr>
              <w:t>誰確是</w:t>
            </w:r>
            <w:proofErr w:type="gramEnd"/>
            <w:r w:rsidRPr="00E234F3">
              <w:rPr>
                <w:rFonts w:ascii="標楷體" w:eastAsia="標楷體" w:hAnsi="標楷體" w:hint="eastAsia"/>
                <w:color w:val="000000"/>
                <w:sz w:val="22"/>
              </w:rPr>
              <w:t>不義者。你們不知道，此後，真主或許創造一件事情。</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65</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4</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你們的婦女中對月經已絕望的，如果你們懷疑，就以三個月爲她們的待婚期，還沒有月經的，也是這樣的；懷孕的，以分娩爲滿期。誰敬畏真主，他</w:t>
            </w:r>
            <w:proofErr w:type="gramStart"/>
            <w:r w:rsidRPr="00E234F3">
              <w:rPr>
                <w:rFonts w:ascii="標楷體" w:eastAsia="標楷體" w:hAnsi="標楷體" w:hint="eastAsia"/>
                <w:color w:val="000000"/>
                <w:sz w:val="22"/>
              </w:rPr>
              <w:t>將使誰順利</w:t>
            </w:r>
            <w:proofErr w:type="gramEnd"/>
            <w:r w:rsidRPr="00E234F3">
              <w:rPr>
                <w:rFonts w:ascii="標楷體" w:eastAsia="標楷體" w:hAnsi="標楷體" w:hint="eastAsia"/>
                <w:color w:val="000000"/>
                <w:sz w:val="22"/>
              </w:rPr>
              <w:t>。</w:t>
            </w:r>
          </w:p>
        </w:tc>
      </w:tr>
      <w:tr w:rsidR="00425F18" w:rsidRPr="0020267D" w:rsidTr="00E234F3">
        <w:tc>
          <w:tcPr>
            <w:tcW w:w="468" w:type="dxa"/>
            <w:vAlign w:val="center"/>
          </w:tcPr>
          <w:p w:rsidR="00425F18" w:rsidRPr="0020267D" w:rsidRDefault="00425F18" w:rsidP="003A31BF">
            <w:pPr>
              <w:spacing w:line="240" w:lineRule="atLeast"/>
              <w:jc w:val="center"/>
              <w:rPr>
                <w:rFonts w:ascii="標楷體" w:eastAsia="標楷體" w:hAnsi="標楷體" w:cs="新細明體"/>
                <w:sz w:val="16"/>
                <w:szCs w:val="16"/>
              </w:rPr>
            </w:pPr>
            <w:r w:rsidRPr="0020267D">
              <w:rPr>
                <w:rFonts w:ascii="標楷體" w:eastAsia="標楷體" w:hAnsi="標楷體"/>
                <w:sz w:val="16"/>
                <w:szCs w:val="16"/>
              </w:rPr>
              <w:t>112</w:t>
            </w:r>
          </w:p>
        </w:tc>
        <w:tc>
          <w:tcPr>
            <w:tcW w:w="540" w:type="dxa"/>
            <w:vAlign w:val="center"/>
          </w:tcPr>
          <w:p w:rsidR="00425F18" w:rsidRPr="0020267D" w:rsidRDefault="00425F18" w:rsidP="003A31BF">
            <w:pPr>
              <w:spacing w:line="240" w:lineRule="atLeast"/>
              <w:jc w:val="center"/>
              <w:rPr>
                <w:rFonts w:ascii="標楷體" w:eastAsia="標楷體" w:hAnsi="標楷體" w:cs="新細明體"/>
                <w:sz w:val="16"/>
                <w:szCs w:val="16"/>
                <w:lang w:eastAsia="zh-CN"/>
              </w:rPr>
            </w:pPr>
            <w:r w:rsidRPr="0020267D">
              <w:rPr>
                <w:rFonts w:ascii="標楷體" w:eastAsia="標楷體" w:hAnsi="標楷體"/>
                <w:sz w:val="16"/>
                <w:szCs w:val="16"/>
                <w:lang w:eastAsia="zh-CN"/>
              </w:rPr>
              <w:t>1-4</w:t>
            </w:r>
          </w:p>
        </w:tc>
        <w:tc>
          <w:tcPr>
            <w:tcW w:w="8099" w:type="dxa"/>
            <w:vAlign w:val="center"/>
          </w:tcPr>
          <w:p w:rsidR="00425F18" w:rsidRPr="00E234F3" w:rsidRDefault="00425F18" w:rsidP="003A31BF">
            <w:pPr>
              <w:spacing w:line="240" w:lineRule="atLeast"/>
              <w:rPr>
                <w:rFonts w:ascii="標楷體" w:eastAsia="標楷體" w:hAnsi="標楷體"/>
                <w:color w:val="000000"/>
                <w:sz w:val="22"/>
              </w:rPr>
            </w:pPr>
            <w:r w:rsidRPr="00E234F3">
              <w:rPr>
                <w:rFonts w:ascii="標楷體" w:eastAsia="標楷體" w:hAnsi="標楷體" w:hint="eastAsia"/>
                <w:color w:val="000000"/>
                <w:sz w:val="22"/>
              </w:rPr>
              <w:t>你說：他是真主，是獨</w:t>
            </w:r>
            <w:proofErr w:type="gramStart"/>
            <w:r w:rsidRPr="00E234F3">
              <w:rPr>
                <w:rFonts w:ascii="標楷體" w:eastAsia="標楷體" w:hAnsi="標楷體" w:hint="eastAsia"/>
                <w:color w:val="000000"/>
                <w:sz w:val="22"/>
              </w:rPr>
              <w:t>一</w:t>
            </w:r>
            <w:proofErr w:type="gramEnd"/>
            <w:r w:rsidRPr="00E234F3">
              <w:rPr>
                <w:rFonts w:ascii="標楷體" w:eastAsia="標楷體" w:hAnsi="標楷體" w:hint="eastAsia"/>
                <w:color w:val="000000"/>
                <w:sz w:val="22"/>
              </w:rPr>
              <w:t>的主；真主是萬物所仰賴的；他沒有生產，也沒有被生產；沒有任何物可以做他的匹敵。</w:t>
            </w:r>
          </w:p>
        </w:tc>
      </w:tr>
    </w:tbl>
    <w:p w:rsidR="00425F18" w:rsidRDefault="00425F18" w:rsidP="000A780D">
      <w:pPr>
        <w:widowControl/>
        <w:rPr>
          <w:rFonts w:ascii="標楷體" w:eastAsia="SimSun" w:hAnsi="標楷體" w:hint="eastAsia"/>
          <w:lang w:eastAsia="zh-CN"/>
        </w:rPr>
      </w:pPr>
      <w:r w:rsidRPr="0020267D">
        <w:rPr>
          <w:rFonts w:ascii="標楷體" w:eastAsia="標楷體" w:hAnsi="標楷體"/>
        </w:rPr>
        <w:br w:type="page"/>
      </w:r>
      <w:r w:rsidR="005769F0" w:rsidRPr="005769F0">
        <w:rPr>
          <w:rFonts w:ascii="標楷體" w:eastAsia="標楷體" w:hAnsi="標楷體" w:hint="eastAsia"/>
        </w:rPr>
        <w:lastRenderedPageBreak/>
        <w:t>討論活動</w:t>
      </w:r>
    </w:p>
    <w:p w:rsidR="00B2000E" w:rsidRPr="00A75024" w:rsidRDefault="00B2000E" w:rsidP="000A780D">
      <w:pPr>
        <w:widowControl/>
        <w:rPr>
          <w:rFonts w:ascii="標楷體" w:eastAsia="SimSun" w:hAnsi="標楷體"/>
          <w:b/>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34"/>
        <w:gridCol w:w="5430"/>
      </w:tblGrid>
      <w:tr w:rsidR="00425F18" w:rsidRPr="0020267D" w:rsidTr="005769F0">
        <w:tc>
          <w:tcPr>
            <w:tcW w:w="2518" w:type="dxa"/>
          </w:tcPr>
          <w:p w:rsidR="00425F18" w:rsidRPr="0020267D" w:rsidRDefault="00425F18" w:rsidP="00AE5E9B">
            <w:pPr>
              <w:rPr>
                <w:rFonts w:ascii="標楷體" w:eastAsia="標楷體" w:hAnsi="標楷體"/>
                <w:lang w:eastAsia="zh-CN"/>
              </w:rPr>
            </w:pPr>
            <w:r w:rsidRPr="0020267D">
              <w:rPr>
                <w:rFonts w:ascii="標楷體" w:eastAsia="標楷體" w:hAnsi="標楷體" w:hint="eastAsia"/>
                <w:lang w:eastAsia="zh-CN"/>
              </w:rPr>
              <w:t>議題</w:t>
            </w:r>
          </w:p>
        </w:tc>
        <w:tc>
          <w:tcPr>
            <w:tcW w:w="1134" w:type="dxa"/>
          </w:tcPr>
          <w:p w:rsidR="00425F18" w:rsidRPr="0020267D" w:rsidRDefault="00425F18" w:rsidP="00AE5E9B">
            <w:pPr>
              <w:rPr>
                <w:rFonts w:ascii="標楷體" w:eastAsia="標楷體" w:hAnsi="標楷體"/>
                <w:lang w:eastAsia="zh-CN"/>
              </w:rPr>
            </w:pPr>
            <w:r w:rsidRPr="0020267D">
              <w:rPr>
                <w:rFonts w:ascii="標楷體" w:eastAsia="標楷體" w:hAnsi="標楷體" w:hint="eastAsia"/>
                <w:lang w:eastAsia="zh-CN"/>
              </w:rPr>
              <w:t>分類</w:t>
            </w:r>
          </w:p>
        </w:tc>
        <w:tc>
          <w:tcPr>
            <w:tcW w:w="5430" w:type="dxa"/>
          </w:tcPr>
          <w:p w:rsidR="00425F18" w:rsidRPr="0020267D" w:rsidRDefault="00425F18" w:rsidP="00AE5E9B">
            <w:pPr>
              <w:rPr>
                <w:rFonts w:ascii="標楷體" w:eastAsia="標楷體" w:hAnsi="標楷體"/>
                <w:lang w:eastAsia="zh-CN"/>
              </w:rPr>
            </w:pPr>
            <w:r w:rsidRPr="0020267D">
              <w:rPr>
                <w:rFonts w:ascii="標楷體" w:eastAsia="標楷體" w:hAnsi="標楷體" w:hint="eastAsia"/>
                <w:lang w:eastAsia="zh-CN"/>
              </w:rPr>
              <w:t>理據</w:t>
            </w:r>
          </w:p>
        </w:tc>
      </w:tr>
      <w:tr w:rsidR="00425F18" w:rsidRPr="0020267D" w:rsidTr="005769F0">
        <w:tc>
          <w:tcPr>
            <w:tcW w:w="2518" w:type="dxa"/>
          </w:tcPr>
          <w:p w:rsidR="00425F18" w:rsidRPr="0020267D" w:rsidRDefault="00425F18" w:rsidP="00AE5E9B">
            <w:pPr>
              <w:rPr>
                <w:rFonts w:ascii="標楷體" w:eastAsia="標楷體" w:hAnsi="標楷體"/>
                <w:lang w:eastAsia="zh-CN"/>
              </w:rPr>
            </w:pPr>
            <w:r w:rsidRPr="0020267D">
              <w:rPr>
                <w:rFonts w:ascii="標楷體" w:eastAsia="標楷體" w:hAnsi="標楷體" w:hint="eastAsia"/>
                <w:lang w:eastAsia="zh-CN"/>
              </w:rPr>
              <w:t>（例子）</w:t>
            </w:r>
          </w:p>
          <w:p w:rsidR="00425F18" w:rsidRPr="0020267D" w:rsidRDefault="00425F18" w:rsidP="00E03793">
            <w:pPr>
              <w:pStyle w:val="a4"/>
              <w:ind w:leftChars="0" w:left="0"/>
              <w:rPr>
                <w:rFonts w:ascii="標楷體" w:eastAsia="標楷體" w:hAnsi="標楷體"/>
                <w:lang w:eastAsia="zh-CN"/>
              </w:rPr>
            </w:pPr>
            <w:r w:rsidRPr="0020267D">
              <w:rPr>
                <w:rFonts w:ascii="標楷體" w:eastAsia="標楷體" w:hAnsi="標楷體" w:hint="eastAsia"/>
                <w:lang w:eastAsia="zh-CN"/>
              </w:rPr>
              <w:t>股票投資</w:t>
            </w:r>
          </w:p>
          <w:p w:rsidR="00425F18" w:rsidRPr="0020267D" w:rsidRDefault="00425F18" w:rsidP="00AE5E9B">
            <w:pPr>
              <w:rPr>
                <w:rFonts w:ascii="標楷體" w:eastAsia="標楷體" w:hAnsi="標楷體"/>
                <w:lang w:eastAsia="zh-CN"/>
              </w:rPr>
            </w:pPr>
          </w:p>
        </w:tc>
        <w:tc>
          <w:tcPr>
            <w:tcW w:w="1134" w:type="dxa"/>
          </w:tcPr>
          <w:p w:rsidR="00425F18" w:rsidRPr="0020267D" w:rsidRDefault="00425F18" w:rsidP="00AE5E9B">
            <w:pPr>
              <w:rPr>
                <w:rFonts w:ascii="標楷體" w:eastAsia="標楷體" w:hAnsi="標楷體"/>
                <w:lang w:eastAsia="zh-CN"/>
              </w:rPr>
            </w:pPr>
            <w:r w:rsidRPr="0020267D">
              <w:rPr>
                <w:rFonts w:ascii="標楷體" w:eastAsia="標楷體" w:hAnsi="標楷體" w:hint="eastAsia"/>
                <w:lang w:eastAsia="zh-CN"/>
              </w:rPr>
              <w:t>允許</w:t>
            </w:r>
          </w:p>
        </w:tc>
        <w:tc>
          <w:tcPr>
            <w:tcW w:w="5430" w:type="dxa"/>
          </w:tcPr>
          <w:p w:rsidR="00425F18" w:rsidRPr="0020267D" w:rsidRDefault="00425F18" w:rsidP="00AE5E9B">
            <w:pPr>
              <w:rPr>
                <w:rFonts w:ascii="標楷體" w:eastAsia="標楷體" w:hAnsi="標楷體"/>
              </w:rPr>
            </w:pPr>
            <w:r w:rsidRPr="0020267D">
              <w:rPr>
                <w:rFonts w:ascii="標楷體" w:eastAsia="標楷體" w:hAnsi="標楷體" w:hint="eastAsia"/>
              </w:rPr>
              <w:t>伊斯蘭鼓勵生產與貿易</w:t>
            </w:r>
          </w:p>
          <w:p w:rsidR="00425F18" w:rsidRPr="0020267D" w:rsidRDefault="00425F18" w:rsidP="00AE5E9B">
            <w:pPr>
              <w:rPr>
                <w:rFonts w:ascii="標楷體" w:eastAsia="標楷體" w:hAnsi="標楷體"/>
              </w:rPr>
            </w:pPr>
            <w:r w:rsidRPr="0020267D">
              <w:rPr>
                <w:rFonts w:ascii="標楷體" w:eastAsia="標楷體" w:hAnsi="標楷體" w:hint="eastAsia"/>
              </w:rPr>
              <w:t>但不應投資違反伊斯蘭原則的公司，例如</w:t>
            </w:r>
            <w:proofErr w:type="gramStart"/>
            <w:r w:rsidRPr="0020267D">
              <w:rPr>
                <w:rFonts w:ascii="標楷體" w:eastAsia="標楷體" w:hAnsi="標楷體" w:hint="eastAsia"/>
              </w:rPr>
              <w:t>博彩業</w:t>
            </w:r>
            <w:proofErr w:type="gramEnd"/>
            <w:r w:rsidRPr="0020267D">
              <w:rPr>
                <w:rFonts w:ascii="標楷體" w:eastAsia="標楷體" w:hAnsi="標楷體" w:hint="eastAsia"/>
              </w:rPr>
              <w:t>，酒廠等</w:t>
            </w:r>
          </w:p>
          <w:p w:rsidR="00425F18" w:rsidRPr="0020267D" w:rsidRDefault="00425F18" w:rsidP="00AE5E9B">
            <w:pPr>
              <w:rPr>
                <w:rFonts w:ascii="標楷體" w:eastAsia="標楷體" w:hAnsi="標楷體"/>
              </w:rPr>
            </w:pPr>
          </w:p>
        </w:tc>
      </w:tr>
      <w:tr w:rsidR="00425F18" w:rsidRPr="0020267D" w:rsidTr="005769F0">
        <w:tc>
          <w:tcPr>
            <w:tcW w:w="2518" w:type="dxa"/>
          </w:tcPr>
          <w:p w:rsidR="00425F18" w:rsidRPr="0020267D" w:rsidRDefault="00425F18" w:rsidP="00AE5E9B">
            <w:pPr>
              <w:rPr>
                <w:rFonts w:ascii="標楷體" w:eastAsia="標楷體" w:hAnsi="標楷體"/>
              </w:rPr>
            </w:pPr>
          </w:p>
          <w:p w:rsidR="00425F18" w:rsidRPr="0020267D" w:rsidRDefault="00425F18" w:rsidP="00AE5E9B">
            <w:pPr>
              <w:rPr>
                <w:rFonts w:ascii="標楷體" w:eastAsia="標楷體" w:hAnsi="標楷體"/>
              </w:rPr>
            </w:pPr>
          </w:p>
          <w:p w:rsidR="00425F18" w:rsidRPr="0020267D" w:rsidRDefault="00425F18" w:rsidP="00D34114">
            <w:pPr>
              <w:pStyle w:val="a4"/>
              <w:numPr>
                <w:ilvl w:val="0"/>
                <w:numId w:val="15"/>
              </w:numPr>
              <w:ind w:leftChars="0"/>
              <w:rPr>
                <w:rFonts w:ascii="標楷體" w:eastAsia="標楷體" w:hAnsi="標楷體"/>
                <w:lang w:eastAsia="zh-CN"/>
              </w:rPr>
            </w:pPr>
            <w:r w:rsidRPr="0020267D">
              <w:rPr>
                <w:rFonts w:ascii="標楷體" w:eastAsia="標楷體" w:hAnsi="標楷體" w:hint="eastAsia"/>
                <w:lang w:eastAsia="zh-CN"/>
              </w:rPr>
              <w:t>吸煙</w:t>
            </w:r>
          </w:p>
          <w:p w:rsidR="00425F18" w:rsidRPr="0020267D" w:rsidRDefault="00425F18" w:rsidP="00D34114">
            <w:pPr>
              <w:pStyle w:val="a4"/>
              <w:ind w:leftChars="0" w:left="360"/>
              <w:rPr>
                <w:rFonts w:ascii="標楷體" w:eastAsia="標楷體" w:hAnsi="標楷體"/>
                <w:lang w:eastAsia="zh-CN"/>
              </w:rPr>
            </w:pPr>
          </w:p>
          <w:p w:rsidR="00425F18" w:rsidRPr="0020267D" w:rsidRDefault="00425F18" w:rsidP="00D34114">
            <w:pPr>
              <w:pStyle w:val="a4"/>
              <w:ind w:leftChars="0" w:left="360"/>
              <w:rPr>
                <w:rFonts w:ascii="標楷體" w:eastAsia="標楷體" w:hAnsi="標楷體"/>
                <w:lang w:eastAsia="zh-CN"/>
              </w:rPr>
            </w:pPr>
          </w:p>
        </w:tc>
        <w:tc>
          <w:tcPr>
            <w:tcW w:w="1134" w:type="dxa"/>
          </w:tcPr>
          <w:p w:rsidR="00425F18" w:rsidRPr="0020267D" w:rsidRDefault="00425F18" w:rsidP="00AE5E9B">
            <w:pPr>
              <w:rPr>
                <w:rFonts w:ascii="標楷體" w:eastAsia="標楷體" w:hAnsi="標楷體"/>
                <w:color w:val="FF0000"/>
                <w:lang w:eastAsia="zh-CN"/>
              </w:rPr>
            </w:pPr>
          </w:p>
        </w:tc>
        <w:tc>
          <w:tcPr>
            <w:tcW w:w="5430" w:type="dxa"/>
          </w:tcPr>
          <w:p w:rsidR="00425F18" w:rsidRPr="0020267D" w:rsidRDefault="00425F18" w:rsidP="00AE5E9B">
            <w:pPr>
              <w:rPr>
                <w:rFonts w:ascii="標楷體" w:eastAsia="標楷體" w:hAnsi="標楷體"/>
                <w:color w:val="FF0000"/>
              </w:rPr>
            </w:pPr>
          </w:p>
        </w:tc>
      </w:tr>
      <w:tr w:rsidR="00425F18" w:rsidRPr="0020267D" w:rsidTr="005769F0">
        <w:tc>
          <w:tcPr>
            <w:tcW w:w="2518" w:type="dxa"/>
          </w:tcPr>
          <w:p w:rsidR="00425F18" w:rsidRPr="0020267D" w:rsidRDefault="00425F18" w:rsidP="007C1F5D">
            <w:pPr>
              <w:rPr>
                <w:rFonts w:ascii="標楷體" w:eastAsia="標楷體" w:hAnsi="標楷體"/>
              </w:rPr>
            </w:pPr>
          </w:p>
          <w:p w:rsidR="00425F18" w:rsidRPr="0020267D" w:rsidRDefault="00425F18" w:rsidP="007C1F5D">
            <w:pPr>
              <w:rPr>
                <w:rFonts w:ascii="標楷體" w:eastAsia="標楷體" w:hAnsi="標楷體"/>
              </w:rPr>
            </w:pPr>
          </w:p>
          <w:p w:rsidR="00425F18" w:rsidRPr="0020267D" w:rsidRDefault="005769F0" w:rsidP="00D34114">
            <w:pPr>
              <w:pStyle w:val="a4"/>
              <w:numPr>
                <w:ilvl w:val="0"/>
                <w:numId w:val="15"/>
              </w:numPr>
              <w:ind w:leftChars="0"/>
              <w:rPr>
                <w:rFonts w:ascii="標楷體" w:eastAsia="標楷體" w:hAnsi="標楷體"/>
                <w:lang w:eastAsia="zh-CN"/>
              </w:rPr>
            </w:pPr>
            <w:r>
              <w:rPr>
                <w:rFonts w:ascii="標楷體" w:eastAsia="標楷體" w:hAnsi="標楷體" w:hint="eastAsia"/>
                <w:lang w:eastAsia="zh-CN"/>
              </w:rPr>
              <w:t>女性參與體育運動</w:t>
            </w:r>
          </w:p>
          <w:p w:rsidR="00425F18" w:rsidRPr="0020267D" w:rsidRDefault="00425F18" w:rsidP="007C1F5D">
            <w:pPr>
              <w:rPr>
                <w:rFonts w:ascii="標楷體" w:eastAsia="標楷體" w:hAnsi="標楷體"/>
              </w:rPr>
            </w:pPr>
          </w:p>
          <w:p w:rsidR="00425F18" w:rsidRPr="0020267D" w:rsidRDefault="00425F18" w:rsidP="00516846">
            <w:pPr>
              <w:pStyle w:val="a4"/>
              <w:ind w:leftChars="0" w:left="0"/>
              <w:rPr>
                <w:rFonts w:ascii="標楷體" w:eastAsia="標楷體" w:hAnsi="標楷體"/>
              </w:rPr>
            </w:pPr>
          </w:p>
        </w:tc>
        <w:tc>
          <w:tcPr>
            <w:tcW w:w="1134" w:type="dxa"/>
          </w:tcPr>
          <w:p w:rsidR="00425F18" w:rsidRPr="0020267D" w:rsidRDefault="00425F18" w:rsidP="00AE5E9B">
            <w:pPr>
              <w:rPr>
                <w:rFonts w:ascii="標楷體" w:eastAsia="標楷體" w:hAnsi="標楷體"/>
                <w:color w:val="FF0000"/>
                <w:lang w:eastAsia="zh-CN"/>
              </w:rPr>
            </w:pPr>
          </w:p>
        </w:tc>
        <w:tc>
          <w:tcPr>
            <w:tcW w:w="5430" w:type="dxa"/>
          </w:tcPr>
          <w:p w:rsidR="00425F18" w:rsidRPr="0020267D" w:rsidRDefault="00425F18" w:rsidP="00AE5E9B">
            <w:pPr>
              <w:rPr>
                <w:rFonts w:ascii="標楷體" w:eastAsia="標楷體" w:hAnsi="標楷體"/>
                <w:color w:val="FF0000"/>
              </w:rPr>
            </w:pPr>
          </w:p>
        </w:tc>
      </w:tr>
      <w:tr w:rsidR="00425F18" w:rsidRPr="0020267D" w:rsidTr="005769F0">
        <w:tc>
          <w:tcPr>
            <w:tcW w:w="2518" w:type="dxa"/>
          </w:tcPr>
          <w:p w:rsidR="00425F18" w:rsidRPr="0020267D" w:rsidRDefault="00425F18" w:rsidP="00AE5E9B">
            <w:pPr>
              <w:rPr>
                <w:rFonts w:ascii="標楷體" w:eastAsia="標楷體" w:hAnsi="標楷體"/>
              </w:rPr>
            </w:pPr>
          </w:p>
          <w:p w:rsidR="00425F18" w:rsidRPr="0020267D" w:rsidRDefault="00425F18" w:rsidP="00AE5E9B">
            <w:pPr>
              <w:rPr>
                <w:rFonts w:ascii="標楷體" w:eastAsia="標楷體" w:hAnsi="標楷體"/>
              </w:rPr>
            </w:pPr>
          </w:p>
          <w:p w:rsidR="00425F18" w:rsidRPr="0020267D" w:rsidRDefault="00425F18" w:rsidP="00E03793">
            <w:pPr>
              <w:pStyle w:val="a4"/>
              <w:numPr>
                <w:ilvl w:val="0"/>
                <w:numId w:val="15"/>
              </w:numPr>
              <w:ind w:leftChars="0"/>
              <w:rPr>
                <w:rFonts w:ascii="標楷體" w:eastAsia="標楷體" w:hAnsi="標楷體"/>
                <w:lang w:eastAsia="zh-CN"/>
              </w:rPr>
            </w:pPr>
            <w:r w:rsidRPr="0020267D">
              <w:rPr>
                <w:rFonts w:ascii="標楷體" w:eastAsia="標楷體" w:hAnsi="標楷體" w:hint="eastAsia"/>
                <w:lang w:eastAsia="zh-CN"/>
              </w:rPr>
              <w:t>慈善彩票</w:t>
            </w:r>
          </w:p>
          <w:p w:rsidR="00425F18" w:rsidRPr="0020267D" w:rsidRDefault="00425F18" w:rsidP="00E03793">
            <w:pPr>
              <w:pStyle w:val="a4"/>
              <w:ind w:leftChars="0" w:left="0"/>
              <w:rPr>
                <w:rFonts w:ascii="標楷體" w:eastAsia="標楷體" w:hAnsi="標楷體"/>
                <w:lang w:eastAsia="zh-CN"/>
              </w:rPr>
            </w:pPr>
          </w:p>
          <w:p w:rsidR="00425F18" w:rsidRPr="0020267D" w:rsidRDefault="00425F18" w:rsidP="00E03793">
            <w:pPr>
              <w:pStyle w:val="a4"/>
              <w:ind w:leftChars="0" w:left="0"/>
              <w:rPr>
                <w:rFonts w:ascii="標楷體" w:eastAsia="標楷體" w:hAnsi="標楷體"/>
                <w:lang w:eastAsia="zh-CN"/>
              </w:rPr>
            </w:pPr>
          </w:p>
        </w:tc>
        <w:tc>
          <w:tcPr>
            <w:tcW w:w="1134" w:type="dxa"/>
          </w:tcPr>
          <w:p w:rsidR="00425F18" w:rsidRPr="0020267D" w:rsidRDefault="00425F18" w:rsidP="00AE5E9B">
            <w:pPr>
              <w:rPr>
                <w:rFonts w:ascii="標楷體" w:eastAsia="標楷體" w:hAnsi="標楷體"/>
                <w:color w:val="FF0000"/>
                <w:lang w:eastAsia="zh-CN"/>
              </w:rPr>
            </w:pPr>
          </w:p>
        </w:tc>
        <w:tc>
          <w:tcPr>
            <w:tcW w:w="5430" w:type="dxa"/>
          </w:tcPr>
          <w:p w:rsidR="00425F18" w:rsidRPr="0020267D" w:rsidRDefault="00425F18" w:rsidP="00AE5E9B">
            <w:pPr>
              <w:rPr>
                <w:rFonts w:ascii="標楷體" w:eastAsia="標楷體" w:hAnsi="標楷體"/>
                <w:color w:val="FF0000"/>
                <w:lang w:eastAsia="zh-CN"/>
              </w:rPr>
            </w:pPr>
          </w:p>
        </w:tc>
      </w:tr>
      <w:tr w:rsidR="00425F18" w:rsidRPr="0020267D" w:rsidTr="005769F0">
        <w:tc>
          <w:tcPr>
            <w:tcW w:w="2518" w:type="dxa"/>
          </w:tcPr>
          <w:p w:rsidR="00425F18" w:rsidRPr="0020267D" w:rsidRDefault="00425F18" w:rsidP="00AE5E9B">
            <w:pPr>
              <w:rPr>
                <w:rFonts w:ascii="標楷體" w:eastAsia="標楷體" w:hAnsi="標楷體"/>
              </w:rPr>
            </w:pPr>
          </w:p>
          <w:p w:rsidR="00425F18" w:rsidRPr="0020267D" w:rsidRDefault="00425F18" w:rsidP="00AE5E9B">
            <w:pPr>
              <w:rPr>
                <w:rFonts w:ascii="標楷體" w:eastAsia="標楷體" w:hAnsi="標楷體"/>
              </w:rPr>
            </w:pPr>
          </w:p>
          <w:p w:rsidR="00425F18" w:rsidRPr="0020267D" w:rsidRDefault="00425F18" w:rsidP="00E03793">
            <w:pPr>
              <w:pStyle w:val="a4"/>
              <w:numPr>
                <w:ilvl w:val="0"/>
                <w:numId w:val="15"/>
              </w:numPr>
              <w:ind w:leftChars="0"/>
              <w:rPr>
                <w:rFonts w:ascii="標楷體" w:eastAsia="標楷體" w:hAnsi="標楷體"/>
              </w:rPr>
            </w:pPr>
            <w:r w:rsidRPr="0020267D">
              <w:rPr>
                <w:rFonts w:ascii="標楷體" w:eastAsia="標楷體" w:hAnsi="標楷體" w:hint="eastAsia"/>
              </w:rPr>
              <w:t>（遊墳</w:t>
            </w:r>
            <w:r w:rsidRPr="0020267D">
              <w:rPr>
                <w:rFonts w:ascii="標楷體" w:eastAsia="標楷體" w:hAnsi="標楷體"/>
              </w:rPr>
              <w:t>/</w:t>
            </w:r>
            <w:r w:rsidRPr="0020267D">
              <w:rPr>
                <w:rFonts w:ascii="標楷體" w:eastAsia="標楷體" w:hAnsi="標楷體" w:hint="eastAsia"/>
              </w:rPr>
              <w:t>掃墓時）</w:t>
            </w:r>
            <w:r w:rsidRPr="0020267D">
              <w:rPr>
                <w:rFonts w:ascii="標楷體" w:eastAsia="標楷體" w:hAnsi="標楷體"/>
              </w:rPr>
              <w:br/>
            </w:r>
            <w:r w:rsidRPr="0020267D">
              <w:rPr>
                <w:rFonts w:ascii="標楷體" w:eastAsia="標楷體" w:hAnsi="標楷體" w:hint="eastAsia"/>
              </w:rPr>
              <w:t>祈求先人庇蔭後代</w:t>
            </w:r>
          </w:p>
          <w:p w:rsidR="00425F18" w:rsidRPr="0020267D" w:rsidRDefault="00425F18" w:rsidP="00E03793">
            <w:pPr>
              <w:pStyle w:val="a4"/>
              <w:ind w:leftChars="0"/>
              <w:rPr>
                <w:rFonts w:ascii="標楷體" w:eastAsia="標楷體" w:hAnsi="標楷體"/>
              </w:rPr>
            </w:pPr>
          </w:p>
          <w:p w:rsidR="00425F18" w:rsidRPr="0020267D" w:rsidRDefault="00425F18" w:rsidP="00E03793">
            <w:pPr>
              <w:pStyle w:val="a4"/>
              <w:ind w:leftChars="0"/>
              <w:rPr>
                <w:rFonts w:ascii="標楷體" w:eastAsia="標楷體" w:hAnsi="標楷體"/>
              </w:rPr>
            </w:pPr>
          </w:p>
        </w:tc>
        <w:tc>
          <w:tcPr>
            <w:tcW w:w="1134" w:type="dxa"/>
          </w:tcPr>
          <w:p w:rsidR="00425F18" w:rsidRPr="0020267D" w:rsidRDefault="00425F18" w:rsidP="00AE5E9B">
            <w:pPr>
              <w:rPr>
                <w:rFonts w:ascii="標楷體" w:eastAsia="標楷體" w:hAnsi="標楷體"/>
                <w:color w:val="FF0000"/>
              </w:rPr>
            </w:pPr>
          </w:p>
        </w:tc>
        <w:tc>
          <w:tcPr>
            <w:tcW w:w="5430" w:type="dxa"/>
          </w:tcPr>
          <w:p w:rsidR="00425F18" w:rsidRPr="0020267D" w:rsidRDefault="00425F18" w:rsidP="00AE5E9B">
            <w:pPr>
              <w:rPr>
                <w:rFonts w:ascii="標楷體" w:eastAsia="標楷體" w:hAnsi="標楷體"/>
                <w:color w:val="FF0000"/>
              </w:rPr>
            </w:pPr>
          </w:p>
        </w:tc>
      </w:tr>
    </w:tbl>
    <w:p w:rsidR="00B2000E" w:rsidRDefault="00B2000E" w:rsidP="00B2000E">
      <w:pPr>
        <w:widowControl/>
        <w:rPr>
          <w:rFonts w:ascii="標楷體" w:eastAsia="標楷體" w:hAnsi="標楷體" w:cs="Arial"/>
          <w:b/>
          <w:color w:val="3E3D3D"/>
          <w:szCs w:val="24"/>
          <w:shd w:val="clear" w:color="auto" w:fill="FFFFFF"/>
        </w:rPr>
      </w:pPr>
    </w:p>
    <w:p w:rsidR="00B2000E" w:rsidRDefault="00B2000E">
      <w:pPr>
        <w:widowControl/>
        <w:rPr>
          <w:rFonts w:ascii="標楷體" w:eastAsia="標楷體" w:hAnsi="標楷體" w:cs="Arial"/>
          <w:b/>
          <w:color w:val="3E3D3D"/>
          <w:szCs w:val="24"/>
          <w:shd w:val="clear" w:color="auto" w:fill="FFFFFF"/>
        </w:rPr>
      </w:pPr>
      <w:r>
        <w:rPr>
          <w:rFonts w:ascii="標楷體" w:eastAsia="標楷體" w:hAnsi="標楷體" w:cs="Arial"/>
          <w:b/>
          <w:color w:val="3E3D3D"/>
          <w:szCs w:val="24"/>
          <w:shd w:val="clear" w:color="auto" w:fill="FFFFFF"/>
        </w:rPr>
        <w:br w:type="page"/>
      </w:r>
    </w:p>
    <w:p w:rsidR="00B2000E" w:rsidRPr="00B2000E" w:rsidRDefault="00B2000E" w:rsidP="00B2000E">
      <w:pPr>
        <w:widowControl/>
        <w:rPr>
          <w:rFonts w:ascii="標楷體" w:eastAsia="標楷體" w:hAnsi="標楷體" w:cs="Arial"/>
          <w:b/>
          <w:color w:val="3E3D3D"/>
          <w:szCs w:val="24"/>
          <w:shd w:val="clear" w:color="auto" w:fill="FFFFFF"/>
        </w:rPr>
      </w:pPr>
      <w:r w:rsidRPr="00B2000E">
        <w:rPr>
          <w:rFonts w:ascii="標楷體" w:eastAsia="標楷體" w:hAnsi="標楷體" w:cs="Arial" w:hint="eastAsia"/>
          <w:b/>
          <w:color w:val="3E3D3D"/>
          <w:szCs w:val="24"/>
          <w:shd w:val="clear" w:color="auto" w:fill="FFFFFF"/>
        </w:rPr>
        <w:lastRenderedPageBreak/>
        <w:t>課後延伸</w:t>
      </w:r>
      <w:r w:rsidRPr="00B2000E">
        <w:rPr>
          <w:rFonts w:ascii="標楷體" w:eastAsia="標楷體" w:hAnsi="標楷體" w:cs="Arial" w:hint="eastAsia"/>
          <w:b/>
          <w:color w:val="3E3D3D"/>
          <w:szCs w:val="24"/>
          <w:shd w:val="clear" w:color="auto" w:fill="FFFFFF"/>
        </w:rPr>
        <w:t>：</w:t>
      </w:r>
    </w:p>
    <w:p w:rsidR="00B2000E" w:rsidRPr="002A7FF4" w:rsidRDefault="00B2000E" w:rsidP="00B2000E">
      <w:pPr>
        <w:widowControl/>
        <w:rPr>
          <w:rFonts w:ascii="標楷體" w:eastAsia="標楷體" w:hAnsi="標楷體" w:cs="Arial"/>
          <w:color w:val="3E3D3D"/>
          <w:szCs w:val="24"/>
          <w:shd w:val="clear" w:color="auto" w:fill="FFFFFF"/>
        </w:rPr>
      </w:pPr>
    </w:p>
    <w:p w:rsidR="00B2000E" w:rsidRPr="002A7FF4" w:rsidRDefault="00B2000E" w:rsidP="00B2000E">
      <w:pPr>
        <w:widowControl/>
        <w:rPr>
          <w:rFonts w:ascii="標楷體" w:eastAsia="標楷體" w:hAnsi="標楷體" w:cs="Arial"/>
          <w:color w:val="3E3D3D"/>
          <w:szCs w:val="24"/>
          <w:shd w:val="clear" w:color="auto" w:fill="FFFFFF"/>
        </w:rPr>
      </w:pPr>
      <w:r>
        <w:rPr>
          <w:rFonts w:ascii="標楷體" w:eastAsia="標楷體" w:hAnsi="標楷體" w:cs="Arial" w:hint="eastAsia"/>
          <w:color w:val="3E3D3D"/>
          <w:szCs w:val="24"/>
          <w:shd w:val="clear" w:color="auto" w:fill="FFFFFF"/>
        </w:rPr>
        <w:t>參考</w:t>
      </w:r>
      <w:r w:rsidRPr="00A75024">
        <w:rPr>
          <w:rFonts w:ascii="標楷體" w:eastAsia="標楷體" w:hAnsi="標楷體" w:cs="Arial" w:hint="eastAsia"/>
          <w:color w:val="3E3D3D"/>
          <w:szCs w:val="24"/>
          <w:shd w:val="clear" w:color="auto" w:fill="FFFFFF"/>
        </w:rPr>
        <w:t>幾</w:t>
      </w:r>
      <w:r>
        <w:rPr>
          <w:rFonts w:ascii="標楷體" w:eastAsia="標楷體" w:hAnsi="標楷體" w:cs="Arial" w:hint="eastAsia"/>
          <w:color w:val="3E3D3D"/>
          <w:szCs w:val="24"/>
          <w:shd w:val="clear" w:color="auto" w:fill="FFFFFF"/>
        </w:rPr>
        <w:t>份新聞資料，並就你們所學過對伊斯蘭宗教和律法的認知，思考</w:t>
      </w:r>
      <w:r w:rsidRPr="002A7FF4">
        <w:rPr>
          <w:rFonts w:ascii="標楷體" w:eastAsia="標楷體" w:hAnsi="標楷體" w:cs="Arial" w:hint="eastAsia"/>
          <w:color w:val="3E3D3D"/>
          <w:szCs w:val="24"/>
          <w:shd w:val="clear" w:color="auto" w:fill="FFFFFF"/>
        </w:rPr>
        <w:t>以下問題。</w:t>
      </w:r>
    </w:p>
    <w:p w:rsidR="00B2000E" w:rsidRPr="002A7FF4" w:rsidRDefault="00B2000E" w:rsidP="00B2000E">
      <w:pPr>
        <w:widowControl/>
        <w:rPr>
          <w:rFonts w:ascii="標楷體" w:eastAsia="標楷體" w:hAnsi="標楷體" w:cs="Arial"/>
          <w:color w:val="3E3D3D"/>
          <w:szCs w:val="24"/>
          <w:shd w:val="clear" w:color="auto" w:fill="FFFFFF"/>
        </w:rPr>
      </w:pPr>
    </w:p>
    <w:p w:rsidR="00B2000E" w:rsidRPr="002A7FF4" w:rsidRDefault="00B2000E" w:rsidP="00B2000E">
      <w:pPr>
        <w:pStyle w:val="a4"/>
        <w:widowControl/>
        <w:numPr>
          <w:ilvl w:val="0"/>
          <w:numId w:val="17"/>
        </w:numPr>
        <w:ind w:leftChars="0"/>
        <w:rPr>
          <w:rFonts w:ascii="標楷體" w:eastAsia="標楷體" w:hAnsi="標楷體" w:cs="Arial"/>
          <w:color w:val="3E3D3D"/>
          <w:szCs w:val="24"/>
          <w:shd w:val="clear" w:color="auto" w:fill="FFFFFF"/>
        </w:rPr>
      </w:pPr>
      <w:r>
        <w:rPr>
          <w:rFonts w:ascii="標楷體" w:eastAsia="標楷體" w:hAnsi="標楷體" w:cs="Arial" w:hint="eastAsia"/>
          <w:color w:val="3E3D3D"/>
          <w:szCs w:val="24"/>
          <w:shd w:val="clear" w:color="auto" w:fill="FFFFFF"/>
        </w:rPr>
        <w:t>代</w:t>
      </w:r>
      <w:r w:rsidRPr="002A7FF4">
        <w:rPr>
          <w:rFonts w:ascii="標楷體" w:eastAsia="標楷體" w:hAnsi="標楷體" w:cs="Arial" w:hint="eastAsia"/>
          <w:color w:val="3E3D3D"/>
          <w:szCs w:val="24"/>
          <w:shd w:val="clear" w:color="auto" w:fill="FFFFFF"/>
        </w:rPr>
        <w:t>入以下角色，</w:t>
      </w:r>
      <w:r>
        <w:rPr>
          <w:rFonts w:ascii="標楷體" w:eastAsia="標楷體" w:hAnsi="標楷體" w:cs="Arial" w:hint="eastAsia"/>
          <w:color w:val="3E3D3D"/>
          <w:szCs w:val="24"/>
          <w:shd w:val="clear" w:color="auto" w:fill="FFFFFF"/>
        </w:rPr>
        <w:t>說明他們對</w:t>
      </w:r>
      <w:proofErr w:type="gramStart"/>
      <w:r>
        <w:rPr>
          <w:rFonts w:ascii="標楷體" w:eastAsia="標楷體" w:hAnsi="標楷體" w:cs="Arial" w:hint="eastAsia"/>
          <w:color w:val="3E3D3D"/>
          <w:szCs w:val="24"/>
          <w:shd w:val="clear" w:color="auto" w:fill="FFFFFF"/>
        </w:rPr>
        <w:t>汶萊</w:t>
      </w:r>
      <w:proofErr w:type="gramEnd"/>
      <w:r>
        <w:rPr>
          <w:rFonts w:ascii="標楷體" w:eastAsia="標楷體" w:hAnsi="標楷體" w:cs="Arial" w:hint="eastAsia"/>
          <w:color w:val="3E3D3D"/>
          <w:szCs w:val="24"/>
          <w:shd w:val="clear" w:color="auto" w:fill="FFFFFF"/>
        </w:rPr>
        <w:t>實施伊斯蘭刑法的看法與感想</w:t>
      </w:r>
      <w:r w:rsidRPr="002A7FF4">
        <w:rPr>
          <w:rFonts w:ascii="標楷體" w:eastAsia="標楷體" w:hAnsi="標楷體" w:cs="Arial" w:hint="eastAsia"/>
          <w:color w:val="3E3D3D"/>
          <w:szCs w:val="24"/>
          <w:shd w:val="clear" w:color="auto" w:fill="FFFFFF"/>
        </w:rPr>
        <w:t>。</w:t>
      </w:r>
    </w:p>
    <w:p w:rsidR="00B2000E" w:rsidRPr="002A7FF4" w:rsidRDefault="00B2000E" w:rsidP="00B2000E">
      <w:pPr>
        <w:widowControl/>
        <w:rPr>
          <w:rFonts w:ascii="標楷體" w:eastAsia="標楷體" w:hAnsi="標楷體" w:cs="Arial"/>
          <w:color w:val="3E3D3D"/>
          <w:szCs w:val="24"/>
          <w:shd w:val="clear" w:color="auto" w:fill="FFFFFF"/>
        </w:rPr>
      </w:pPr>
    </w:p>
    <w:p w:rsidR="00B2000E" w:rsidRPr="002A7FF4" w:rsidRDefault="00B2000E" w:rsidP="00B2000E">
      <w:pPr>
        <w:widowControl/>
        <w:ind w:left="360"/>
        <w:rPr>
          <w:rFonts w:ascii="標楷體" w:eastAsia="標楷體" w:hAnsi="標楷體" w:cs="Arial"/>
          <w:color w:val="3E3D3D"/>
          <w:szCs w:val="24"/>
          <w:shd w:val="clear" w:color="auto" w:fill="FFFFFF"/>
        </w:rPr>
      </w:pPr>
      <w:proofErr w:type="gramStart"/>
      <w:r w:rsidRPr="002A7FF4">
        <w:rPr>
          <w:rFonts w:ascii="標楷體" w:eastAsia="標楷體" w:hAnsi="標楷體" w:cs="Arial" w:hint="eastAsia"/>
          <w:color w:val="3E3D3D"/>
          <w:szCs w:val="24"/>
          <w:shd w:val="clear" w:color="auto" w:fill="FFFFFF"/>
        </w:rPr>
        <w:t>汶萊</w:t>
      </w:r>
      <w:proofErr w:type="gramEnd"/>
      <w:r w:rsidRPr="002A7FF4">
        <w:rPr>
          <w:rFonts w:ascii="標楷體" w:eastAsia="標楷體" w:hAnsi="標楷體" w:cs="Arial" w:hint="eastAsia"/>
          <w:color w:val="3E3D3D"/>
          <w:szCs w:val="24"/>
          <w:shd w:val="clear" w:color="auto" w:fill="FFFFFF"/>
        </w:rPr>
        <w:t>當地的穆斯林</w:t>
      </w:r>
    </w:p>
    <w:p w:rsidR="00B2000E" w:rsidRPr="002A7FF4" w:rsidRDefault="00B2000E" w:rsidP="00B2000E">
      <w:pPr>
        <w:widowControl/>
        <w:ind w:left="360"/>
        <w:rPr>
          <w:rFonts w:ascii="標楷體" w:eastAsia="標楷體" w:hAnsi="標楷體" w:cs="Arial"/>
          <w:color w:val="3E3D3D"/>
          <w:szCs w:val="24"/>
          <w:shd w:val="clear" w:color="auto" w:fill="FFFFFF"/>
        </w:rPr>
      </w:pPr>
      <w:proofErr w:type="gramStart"/>
      <w:r w:rsidRPr="002A7FF4">
        <w:rPr>
          <w:rFonts w:ascii="標楷體" w:eastAsia="標楷體" w:hAnsi="標楷體" w:cs="Arial" w:hint="eastAsia"/>
          <w:color w:val="3E3D3D"/>
          <w:szCs w:val="24"/>
          <w:shd w:val="clear" w:color="auto" w:fill="FFFFFF"/>
        </w:rPr>
        <w:t>汶萊</w:t>
      </w:r>
      <w:proofErr w:type="gramEnd"/>
      <w:r w:rsidRPr="002A7FF4">
        <w:rPr>
          <w:rFonts w:ascii="標楷體" w:eastAsia="標楷體" w:hAnsi="標楷體" w:cs="Arial" w:hint="eastAsia"/>
          <w:color w:val="3E3D3D"/>
          <w:szCs w:val="24"/>
          <w:shd w:val="clear" w:color="auto" w:fill="FFFFFF"/>
        </w:rPr>
        <w:t>當地的非穆斯林</w:t>
      </w:r>
    </w:p>
    <w:p w:rsidR="00B2000E" w:rsidRPr="002A7FF4" w:rsidRDefault="00B2000E" w:rsidP="00B2000E">
      <w:pPr>
        <w:widowControl/>
        <w:ind w:left="360"/>
        <w:rPr>
          <w:rFonts w:ascii="標楷體" w:eastAsia="標楷體" w:hAnsi="標楷體" w:cs="Arial"/>
          <w:color w:val="3E3D3D"/>
          <w:szCs w:val="24"/>
          <w:shd w:val="clear" w:color="auto" w:fill="FFFFFF"/>
        </w:rPr>
      </w:pPr>
      <w:proofErr w:type="gramStart"/>
      <w:r w:rsidRPr="002A7FF4">
        <w:rPr>
          <w:rFonts w:ascii="標楷體" w:eastAsia="標楷體" w:hAnsi="標楷體" w:cs="Arial" w:hint="eastAsia"/>
          <w:color w:val="3E3D3D"/>
          <w:szCs w:val="24"/>
          <w:shd w:val="clear" w:color="auto" w:fill="FFFFFF"/>
        </w:rPr>
        <w:t>汶萊</w:t>
      </w:r>
      <w:proofErr w:type="gramEnd"/>
      <w:r w:rsidRPr="002A7FF4">
        <w:rPr>
          <w:rFonts w:ascii="標楷體" w:eastAsia="標楷體" w:hAnsi="標楷體" w:cs="Arial" w:hint="eastAsia"/>
          <w:color w:val="3E3D3D"/>
          <w:szCs w:val="24"/>
          <w:shd w:val="clear" w:color="auto" w:fill="FFFFFF"/>
        </w:rPr>
        <w:t>政府的領導人</w:t>
      </w:r>
    </w:p>
    <w:p w:rsidR="00B2000E" w:rsidRPr="002A7FF4" w:rsidRDefault="00B2000E" w:rsidP="00B2000E">
      <w:pPr>
        <w:widowControl/>
        <w:ind w:left="360"/>
        <w:rPr>
          <w:rFonts w:ascii="標楷體" w:eastAsia="標楷體" w:hAnsi="標楷體" w:cs="Arial"/>
          <w:color w:val="3E3D3D"/>
          <w:szCs w:val="24"/>
          <w:shd w:val="clear" w:color="auto" w:fill="FFFFFF"/>
        </w:rPr>
      </w:pPr>
      <w:r>
        <w:rPr>
          <w:rFonts w:ascii="標楷體" w:eastAsia="標楷體" w:hAnsi="標楷體" w:cs="Arial" w:hint="eastAsia"/>
          <w:color w:val="3E3D3D"/>
          <w:szCs w:val="24"/>
          <w:shd w:val="clear" w:color="auto" w:fill="FFFFFF"/>
        </w:rPr>
        <w:t>一直與</w:t>
      </w:r>
      <w:proofErr w:type="gramStart"/>
      <w:r>
        <w:rPr>
          <w:rFonts w:ascii="標楷體" w:eastAsia="標楷體" w:hAnsi="標楷體" w:cs="Arial" w:hint="eastAsia"/>
          <w:color w:val="3E3D3D"/>
          <w:szCs w:val="24"/>
          <w:shd w:val="clear" w:color="auto" w:fill="FFFFFF"/>
        </w:rPr>
        <w:t>汶萊</w:t>
      </w:r>
      <w:proofErr w:type="gramEnd"/>
      <w:r>
        <w:rPr>
          <w:rFonts w:ascii="標楷體" w:eastAsia="標楷體" w:hAnsi="標楷體" w:cs="Arial" w:hint="eastAsia"/>
          <w:color w:val="3E3D3D"/>
          <w:szCs w:val="24"/>
          <w:shd w:val="clear" w:color="auto" w:fill="FFFFFF"/>
        </w:rPr>
        <w:t>有生意往來的香港非穆斯林</w:t>
      </w:r>
      <w:r w:rsidRPr="002A7FF4">
        <w:rPr>
          <w:rFonts w:ascii="標楷體" w:eastAsia="標楷體" w:hAnsi="標楷體" w:cs="Arial" w:hint="eastAsia"/>
          <w:color w:val="3E3D3D"/>
          <w:szCs w:val="24"/>
          <w:shd w:val="clear" w:color="auto" w:fill="FFFFFF"/>
        </w:rPr>
        <w:t>商人</w:t>
      </w:r>
    </w:p>
    <w:p w:rsidR="00B2000E" w:rsidRPr="00B2000E" w:rsidRDefault="00B2000E" w:rsidP="00B2000E">
      <w:pPr>
        <w:widowControl/>
        <w:rPr>
          <w:rFonts w:ascii="標楷體" w:eastAsia="標楷體" w:hAnsi="標楷體" w:cs="Arial"/>
          <w:color w:val="3E3D3D"/>
          <w:szCs w:val="24"/>
          <w:shd w:val="clear" w:color="auto" w:fill="FFFFFF"/>
        </w:rPr>
      </w:pPr>
    </w:p>
    <w:p w:rsidR="00B2000E" w:rsidRPr="002A7FF4" w:rsidRDefault="00B2000E" w:rsidP="00B2000E">
      <w:pPr>
        <w:pStyle w:val="a4"/>
        <w:widowControl/>
        <w:numPr>
          <w:ilvl w:val="0"/>
          <w:numId w:val="17"/>
        </w:numPr>
        <w:ind w:leftChars="0"/>
        <w:rPr>
          <w:rFonts w:ascii="標楷體" w:eastAsia="標楷體" w:hAnsi="標楷體" w:cs="Arial"/>
          <w:color w:val="3E3D3D"/>
          <w:szCs w:val="24"/>
          <w:shd w:val="clear" w:color="auto" w:fill="FFFFFF"/>
        </w:rPr>
      </w:pPr>
      <w:r>
        <w:rPr>
          <w:rFonts w:ascii="標楷體" w:eastAsia="標楷體" w:hAnsi="標楷體" w:cs="Arial" w:hint="eastAsia"/>
          <w:color w:val="3E3D3D"/>
          <w:szCs w:val="24"/>
          <w:shd w:val="clear" w:color="auto" w:fill="FFFFFF"/>
        </w:rPr>
        <w:t>在</w:t>
      </w:r>
      <w:r>
        <w:rPr>
          <w:rFonts w:ascii="標楷體" w:eastAsia="標楷體" w:hAnsi="標楷體" w:cs="Arial" w:hint="eastAsia"/>
          <w:color w:val="3E3D3D"/>
          <w:szCs w:val="24"/>
          <w:shd w:val="clear" w:color="auto" w:fill="FFFFFF"/>
        </w:rPr>
        <w:t>思考</w:t>
      </w:r>
      <w:r>
        <w:rPr>
          <w:rFonts w:ascii="標楷體" w:eastAsia="標楷體" w:hAnsi="標楷體" w:cs="Arial" w:hint="eastAsia"/>
          <w:color w:val="3E3D3D"/>
          <w:szCs w:val="24"/>
          <w:shd w:val="clear" w:color="auto" w:fill="FFFFFF"/>
        </w:rPr>
        <w:t>過程</w:t>
      </w:r>
      <w:r w:rsidRPr="002A7FF4">
        <w:rPr>
          <w:rFonts w:ascii="標楷體" w:eastAsia="標楷體" w:hAnsi="標楷體" w:cs="Arial" w:hint="eastAsia"/>
          <w:color w:val="3E3D3D"/>
          <w:szCs w:val="24"/>
          <w:shd w:val="clear" w:color="auto" w:fill="FFFFFF"/>
        </w:rPr>
        <w:t>中，你們遇到什麼困難？</w:t>
      </w:r>
    </w:p>
    <w:p w:rsidR="00B2000E" w:rsidRPr="002A7FF4" w:rsidRDefault="00B2000E" w:rsidP="00B2000E">
      <w:pPr>
        <w:widowControl/>
        <w:rPr>
          <w:rFonts w:ascii="標楷體" w:eastAsia="標楷體" w:hAnsi="標楷體" w:cs="Arial"/>
          <w:color w:val="3E3D3D"/>
          <w:szCs w:val="24"/>
          <w:shd w:val="clear" w:color="auto" w:fill="FFFFFF"/>
        </w:rPr>
      </w:pPr>
    </w:p>
    <w:p w:rsidR="00B2000E" w:rsidRPr="002A7FF4" w:rsidRDefault="00B2000E" w:rsidP="00B2000E">
      <w:pPr>
        <w:pStyle w:val="a4"/>
        <w:widowControl/>
        <w:numPr>
          <w:ilvl w:val="0"/>
          <w:numId w:val="17"/>
        </w:numPr>
        <w:ind w:leftChars="0"/>
        <w:rPr>
          <w:rFonts w:ascii="標楷體" w:eastAsia="標楷體" w:hAnsi="標楷體" w:cs="Arial"/>
          <w:color w:val="3E3D3D"/>
          <w:szCs w:val="24"/>
          <w:shd w:val="clear" w:color="auto" w:fill="FFFFFF"/>
        </w:rPr>
      </w:pPr>
      <w:r>
        <w:rPr>
          <w:rFonts w:ascii="標楷體" w:eastAsia="標楷體" w:hAnsi="標楷體" w:cs="Arial" w:hint="eastAsia"/>
          <w:color w:val="3E3D3D"/>
          <w:szCs w:val="24"/>
          <w:shd w:val="clear" w:color="auto" w:fill="FFFFFF"/>
        </w:rPr>
        <w:t>作為一名正在修讀伊斯蘭課程的學員</w:t>
      </w:r>
      <w:r w:rsidRPr="002A7FF4">
        <w:rPr>
          <w:rFonts w:ascii="標楷體" w:eastAsia="標楷體" w:hAnsi="標楷體" w:cs="Arial" w:hint="eastAsia"/>
          <w:color w:val="3E3D3D"/>
          <w:szCs w:val="24"/>
          <w:shd w:val="clear" w:color="auto" w:fill="FFFFFF"/>
        </w:rPr>
        <w:t>，假如親戚朋友跟你討論這個新聞話題，你會怎樣應對？</w:t>
      </w:r>
      <w:r>
        <w:rPr>
          <w:rFonts w:ascii="標楷體" w:eastAsia="SimSun" w:hAnsi="標楷體" w:cs="Arial" w:hint="eastAsia"/>
          <w:color w:val="3E3D3D"/>
          <w:szCs w:val="24"/>
          <w:shd w:val="clear" w:color="auto" w:fill="FFFFFF"/>
        </w:rPr>
        <w:t xml:space="preserve"> </w:t>
      </w:r>
    </w:p>
    <w:p w:rsidR="00B2000E" w:rsidRDefault="00B2000E" w:rsidP="00B2000E">
      <w:pPr>
        <w:widowControl/>
        <w:rPr>
          <w:rFonts w:ascii="Arial" w:hAnsi="Arial" w:cs="Arial"/>
          <w:color w:val="3E3D3D"/>
          <w:sz w:val="21"/>
          <w:szCs w:val="21"/>
          <w:shd w:val="clear" w:color="auto" w:fill="FFFFFF"/>
        </w:rPr>
      </w:pPr>
    </w:p>
    <w:p w:rsidR="00CD5BFB" w:rsidRPr="00A75024" w:rsidRDefault="00B2000E" w:rsidP="00B2000E">
      <w:pPr>
        <w:rPr>
          <w:rFonts w:ascii="微軟正黑體" w:eastAsia="SimSun" w:hAnsi="微軟正黑體"/>
          <w:b/>
          <w:bCs/>
          <w:color w:val="990000"/>
          <w:shd w:val="clear" w:color="auto" w:fill="FFFFFF"/>
        </w:rPr>
      </w:pPr>
      <w:bookmarkStart w:id="0" w:name="_GoBack"/>
      <w:bookmarkEnd w:id="0"/>
      <w:r w:rsidRPr="0020267D">
        <w:rPr>
          <w:rFonts w:ascii="標楷體" w:eastAsia="標楷體" w:hAnsi="標楷體"/>
        </w:rPr>
        <w:br w:type="page"/>
      </w:r>
      <w:proofErr w:type="gramStart"/>
      <w:r w:rsidR="00CD5BFB">
        <w:rPr>
          <w:rFonts w:ascii="微軟正黑體" w:eastAsia="微軟正黑體" w:hAnsi="微軟正黑體" w:hint="eastAsia"/>
          <w:b/>
          <w:bCs/>
          <w:color w:val="990000"/>
          <w:shd w:val="clear" w:color="auto" w:fill="FFFFFF"/>
        </w:rPr>
        <w:lastRenderedPageBreak/>
        <w:t>汶萊</w:t>
      </w:r>
      <w:proofErr w:type="gramEnd"/>
      <w:r w:rsidR="00CD5BFB">
        <w:rPr>
          <w:rFonts w:ascii="微軟正黑體" w:eastAsia="微軟正黑體" w:hAnsi="微軟正黑體" w:hint="eastAsia"/>
          <w:b/>
          <w:bCs/>
          <w:color w:val="990000"/>
          <w:shd w:val="clear" w:color="auto" w:fill="FFFFFF"/>
        </w:rPr>
        <w:t>嚴苛伊斯蘭律法 東亞首見</w:t>
      </w:r>
      <w:r w:rsidR="00A75024">
        <w:rPr>
          <w:rFonts w:ascii="微軟正黑體" w:eastAsia="SimSun" w:hAnsi="微軟正黑體" w:hint="eastAsia"/>
          <w:b/>
          <w:bCs/>
          <w:color w:val="990000"/>
          <w:shd w:val="clear" w:color="auto" w:fill="FFFFFF"/>
        </w:rPr>
        <w:t xml:space="preserve"> </w:t>
      </w:r>
    </w:p>
    <w:p w:rsidR="00CD5BFB" w:rsidRDefault="00CD5BFB" w:rsidP="00CD5BFB">
      <w:pPr>
        <w:rPr>
          <w:rFonts w:ascii="微軟正黑體" w:eastAsia="SimSun" w:hAnsi="微軟正黑體"/>
          <w:color w:val="000000"/>
          <w:sz w:val="18"/>
          <w:szCs w:val="18"/>
          <w:shd w:val="clear" w:color="auto" w:fill="ECECEC"/>
        </w:rPr>
      </w:pPr>
      <w:r>
        <w:rPr>
          <w:rFonts w:ascii="微軟正黑體" w:eastAsia="微軟正黑體" w:hAnsi="微軟正黑體" w:hint="eastAsia"/>
          <w:color w:val="000000"/>
          <w:sz w:val="18"/>
          <w:szCs w:val="18"/>
          <w:shd w:val="clear" w:color="auto" w:fill="ECECEC"/>
        </w:rPr>
        <w:t>時間：2013/10/23   新聞引據：（台灣）聯合報</w:t>
      </w:r>
    </w:p>
    <w:p w:rsidR="00CD5BFB" w:rsidRPr="009A0FDD" w:rsidRDefault="00CD5BFB" w:rsidP="00CD5BFB">
      <w:pPr>
        <w:rPr>
          <w:rFonts w:ascii="Arial" w:hAnsi="Arial" w:cs="Arial"/>
          <w:b/>
          <w:sz w:val="21"/>
          <w:szCs w:val="21"/>
          <w:shd w:val="clear" w:color="auto" w:fill="FFFFFF"/>
        </w:rPr>
      </w:pPr>
      <w:r w:rsidRPr="00CD5BFB">
        <w:rPr>
          <w:rFonts w:ascii="Arial" w:hAnsi="Arial" w:cs="Arial" w:hint="eastAsia"/>
          <w:b/>
          <w:sz w:val="21"/>
          <w:szCs w:val="21"/>
          <w:shd w:val="clear" w:color="auto" w:fill="FFFFFF"/>
        </w:rPr>
        <w:t xml:space="preserve">　　</w:t>
      </w:r>
      <w:proofErr w:type="gramStart"/>
      <w:r w:rsidRPr="00CD5BFB">
        <w:rPr>
          <w:rFonts w:ascii="Arial" w:hAnsi="Arial" w:cs="Arial" w:hint="eastAsia"/>
          <w:b/>
          <w:sz w:val="21"/>
          <w:szCs w:val="21"/>
          <w:shd w:val="clear" w:color="auto" w:fill="FFFFFF"/>
        </w:rPr>
        <w:t>汶萊</w:t>
      </w:r>
      <w:proofErr w:type="gramEnd"/>
      <w:r w:rsidRPr="00CD5BFB">
        <w:rPr>
          <w:rFonts w:ascii="Arial" w:hAnsi="Arial" w:cs="Arial" w:hint="eastAsia"/>
          <w:b/>
          <w:sz w:val="21"/>
          <w:szCs w:val="21"/>
          <w:shd w:val="clear" w:color="auto" w:fill="FFFFFF"/>
        </w:rPr>
        <w:t>蘇丹</w:t>
      </w:r>
      <w:r w:rsidRPr="00CD5BFB">
        <w:rPr>
          <w:rFonts w:ascii="Arial" w:hAnsi="Arial" w:cs="Arial" w:hint="eastAsia"/>
          <w:b/>
          <w:sz w:val="21"/>
          <w:szCs w:val="21"/>
          <w:shd w:val="clear" w:color="auto" w:fill="FFFFFF"/>
        </w:rPr>
        <w:t>22</w:t>
      </w:r>
      <w:r w:rsidRPr="00CD5BFB">
        <w:rPr>
          <w:rFonts w:ascii="Arial" w:hAnsi="Arial" w:cs="Arial" w:hint="eastAsia"/>
          <w:b/>
          <w:sz w:val="21"/>
          <w:szCs w:val="21"/>
          <w:shd w:val="clear" w:color="auto" w:fill="FFFFFF"/>
        </w:rPr>
        <w:t>日頒布嚴格的伊斯蘭刑法，預定</w:t>
      </w:r>
      <w:r w:rsidRPr="00CD5BFB">
        <w:rPr>
          <w:rFonts w:ascii="Arial" w:hAnsi="Arial" w:cs="Arial" w:hint="eastAsia"/>
          <w:b/>
          <w:sz w:val="21"/>
          <w:szCs w:val="21"/>
          <w:shd w:val="clear" w:color="auto" w:fill="FFFFFF"/>
        </w:rPr>
        <w:t>6</w:t>
      </w:r>
      <w:r w:rsidRPr="00CD5BFB">
        <w:rPr>
          <w:rFonts w:ascii="Arial" w:hAnsi="Arial" w:cs="Arial" w:hint="eastAsia"/>
          <w:b/>
          <w:sz w:val="21"/>
          <w:szCs w:val="21"/>
          <w:shd w:val="clear" w:color="auto" w:fill="FFFFFF"/>
        </w:rPr>
        <w:t>個月後生效實施，通姦將被石頭砸死、偷竊將被砍手、飲酒和墮胎將以鞭刑伺候，不過，這些嚴刑峻罰僅適用於穆斯林。</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w:t>
      </w:r>
      <w:proofErr w:type="gramStart"/>
      <w:r w:rsidRPr="00CD5BFB">
        <w:rPr>
          <w:rFonts w:ascii="Arial" w:hAnsi="Arial" w:cs="Arial" w:hint="eastAsia"/>
          <w:b/>
          <w:sz w:val="21"/>
          <w:szCs w:val="21"/>
          <w:shd w:val="clear" w:color="auto" w:fill="FFFFFF"/>
        </w:rPr>
        <w:t>汶萊</w:t>
      </w:r>
      <w:proofErr w:type="gramEnd"/>
      <w:r w:rsidRPr="00CD5BFB">
        <w:rPr>
          <w:rFonts w:ascii="Arial" w:hAnsi="Arial" w:cs="Arial" w:hint="eastAsia"/>
          <w:b/>
          <w:sz w:val="21"/>
          <w:szCs w:val="21"/>
          <w:shd w:val="clear" w:color="auto" w:fill="FFFFFF"/>
        </w:rPr>
        <w:t>是第一個在全國實施嚴格伊斯蘭刑法的東亞國家，引起人權團體的強烈批評。</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w:t>
      </w:r>
      <w:r w:rsidRPr="00CD5BFB">
        <w:rPr>
          <w:rFonts w:ascii="Arial" w:hAnsi="Arial" w:cs="Arial" w:hint="eastAsia"/>
          <w:b/>
          <w:sz w:val="21"/>
          <w:szCs w:val="21"/>
          <w:shd w:val="clear" w:color="auto" w:fill="FFFFFF"/>
        </w:rPr>
        <w:t>67</w:t>
      </w:r>
      <w:r w:rsidRPr="00CD5BFB">
        <w:rPr>
          <w:rFonts w:ascii="Arial" w:hAnsi="Arial" w:cs="Arial" w:hint="eastAsia"/>
          <w:b/>
          <w:sz w:val="21"/>
          <w:szCs w:val="21"/>
          <w:shd w:val="clear" w:color="auto" w:fill="FFFFFF"/>
        </w:rPr>
        <w:t>歲的蘇丹哈山納包奇亞</w:t>
      </w:r>
      <w:r w:rsidRPr="00CD5BFB">
        <w:rPr>
          <w:rFonts w:ascii="Arial" w:hAnsi="Arial" w:cs="Arial" w:hint="eastAsia"/>
          <w:b/>
          <w:sz w:val="21"/>
          <w:szCs w:val="21"/>
          <w:shd w:val="clear" w:color="auto" w:fill="FFFFFF"/>
        </w:rPr>
        <w:t>(</w:t>
      </w:r>
      <w:proofErr w:type="spellStart"/>
      <w:r w:rsidRPr="00CD5BFB">
        <w:rPr>
          <w:rFonts w:ascii="Arial" w:hAnsi="Arial" w:cs="Arial" w:hint="eastAsia"/>
          <w:b/>
          <w:sz w:val="21"/>
          <w:szCs w:val="21"/>
          <w:shd w:val="clear" w:color="auto" w:fill="FFFFFF"/>
        </w:rPr>
        <w:t>Hassanal</w:t>
      </w:r>
      <w:proofErr w:type="spellEnd"/>
      <w:r w:rsidRPr="00CD5BFB">
        <w:rPr>
          <w:rFonts w:ascii="Arial" w:hAnsi="Arial" w:cs="Arial" w:hint="eastAsia"/>
          <w:b/>
          <w:sz w:val="21"/>
          <w:szCs w:val="21"/>
          <w:shd w:val="clear" w:color="auto" w:fill="FFFFFF"/>
        </w:rPr>
        <w:t xml:space="preserve"> </w:t>
      </w:r>
      <w:proofErr w:type="spellStart"/>
      <w:r w:rsidRPr="00CD5BFB">
        <w:rPr>
          <w:rFonts w:ascii="Arial" w:hAnsi="Arial" w:cs="Arial" w:hint="eastAsia"/>
          <w:b/>
          <w:sz w:val="21"/>
          <w:szCs w:val="21"/>
          <w:shd w:val="clear" w:color="auto" w:fill="FFFFFF"/>
        </w:rPr>
        <w:t>Bolkiah</w:t>
      </w:r>
      <w:proofErr w:type="spellEnd"/>
      <w:r w:rsidRPr="00CD5BFB">
        <w:rPr>
          <w:rFonts w:ascii="Arial" w:hAnsi="Arial" w:cs="Arial" w:hint="eastAsia"/>
          <w:b/>
          <w:sz w:val="21"/>
          <w:szCs w:val="21"/>
          <w:shd w:val="clear" w:color="auto" w:fill="FFFFFF"/>
        </w:rPr>
        <w:t>)</w:t>
      </w:r>
      <w:r w:rsidRPr="00CD5BFB">
        <w:rPr>
          <w:rFonts w:ascii="Arial" w:hAnsi="Arial" w:cs="Arial" w:hint="eastAsia"/>
          <w:b/>
          <w:sz w:val="21"/>
          <w:szCs w:val="21"/>
          <w:shd w:val="clear" w:color="auto" w:fill="FFFFFF"/>
        </w:rPr>
        <w:t>說，新的伊斯蘭刑法已</w:t>
      </w:r>
      <w:proofErr w:type="gramStart"/>
      <w:r w:rsidRPr="00CD5BFB">
        <w:rPr>
          <w:rFonts w:ascii="Arial" w:hAnsi="Arial" w:cs="Arial" w:hint="eastAsia"/>
          <w:b/>
          <w:sz w:val="21"/>
          <w:szCs w:val="21"/>
          <w:shd w:val="clear" w:color="auto" w:fill="FFFFFF"/>
        </w:rPr>
        <w:t>研</w:t>
      </w:r>
      <w:proofErr w:type="gramEnd"/>
      <w:r w:rsidRPr="00CD5BFB">
        <w:rPr>
          <w:rFonts w:ascii="Arial" w:hAnsi="Arial" w:cs="Arial" w:hint="eastAsia"/>
          <w:b/>
          <w:sz w:val="21"/>
          <w:szCs w:val="21"/>
          <w:shd w:val="clear" w:color="auto" w:fill="FFFFFF"/>
        </w:rPr>
        <w:t>議多年，現在正式頒布。「此法生效後，我們對阿拉已盡到責任。」</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汶萊是富產石油的小國，人口約</w:t>
      </w:r>
      <w:r w:rsidRPr="00CD5BFB">
        <w:rPr>
          <w:rFonts w:ascii="Arial" w:hAnsi="Arial" w:cs="Arial" w:hint="eastAsia"/>
          <w:b/>
          <w:sz w:val="21"/>
          <w:szCs w:val="21"/>
          <w:shd w:val="clear" w:color="auto" w:fill="FFFFFF"/>
        </w:rPr>
        <w:t>40</w:t>
      </w:r>
      <w:r w:rsidRPr="00CD5BFB">
        <w:rPr>
          <w:rFonts w:ascii="Arial" w:hAnsi="Arial" w:cs="Arial" w:hint="eastAsia"/>
          <w:b/>
          <w:sz w:val="21"/>
          <w:szCs w:val="21"/>
          <w:shd w:val="clear" w:color="auto" w:fill="FFFFFF"/>
        </w:rPr>
        <w:t>萬，由現任蘇丹家族統治</w:t>
      </w:r>
      <w:r w:rsidRPr="00CD5BFB">
        <w:rPr>
          <w:rFonts w:ascii="Arial" w:hAnsi="Arial" w:cs="Arial" w:hint="eastAsia"/>
          <w:b/>
          <w:sz w:val="21"/>
          <w:szCs w:val="21"/>
          <w:shd w:val="clear" w:color="auto" w:fill="FFFFFF"/>
        </w:rPr>
        <w:t>600</w:t>
      </w:r>
      <w:r w:rsidRPr="00CD5BFB">
        <w:rPr>
          <w:rFonts w:ascii="Arial" w:hAnsi="Arial" w:cs="Arial" w:hint="eastAsia"/>
          <w:b/>
          <w:sz w:val="21"/>
          <w:szCs w:val="21"/>
          <w:shd w:val="clear" w:color="auto" w:fill="FFFFFF"/>
        </w:rPr>
        <w:t>年。</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哈山納包奇亞於</w:t>
      </w:r>
      <w:r w:rsidRPr="00CD5BFB">
        <w:rPr>
          <w:rFonts w:ascii="Arial" w:hAnsi="Arial" w:cs="Arial" w:hint="eastAsia"/>
          <w:b/>
          <w:sz w:val="21"/>
          <w:szCs w:val="21"/>
          <w:shd w:val="clear" w:color="auto" w:fill="FFFFFF"/>
        </w:rPr>
        <w:t>1996</w:t>
      </w:r>
      <w:r w:rsidRPr="00CD5BFB">
        <w:rPr>
          <w:rFonts w:ascii="Arial" w:hAnsi="Arial" w:cs="Arial" w:hint="eastAsia"/>
          <w:b/>
          <w:sz w:val="21"/>
          <w:szCs w:val="21"/>
          <w:shd w:val="clear" w:color="auto" w:fill="FFFFFF"/>
        </w:rPr>
        <w:t>年首度提出要全面實施伊斯蘭刑法，他一再強調這樣做是為鞏固</w:t>
      </w:r>
      <w:proofErr w:type="gramStart"/>
      <w:r w:rsidRPr="00CD5BFB">
        <w:rPr>
          <w:rFonts w:ascii="Arial" w:hAnsi="Arial" w:cs="Arial" w:hint="eastAsia"/>
          <w:b/>
          <w:sz w:val="21"/>
          <w:szCs w:val="21"/>
          <w:shd w:val="clear" w:color="auto" w:fill="FFFFFF"/>
        </w:rPr>
        <w:t>汶萊</w:t>
      </w:r>
      <w:proofErr w:type="gramEnd"/>
      <w:r w:rsidRPr="00CD5BFB">
        <w:rPr>
          <w:rFonts w:ascii="Arial" w:hAnsi="Arial" w:cs="Arial" w:hint="eastAsia"/>
          <w:b/>
          <w:sz w:val="21"/>
          <w:szCs w:val="21"/>
          <w:shd w:val="clear" w:color="auto" w:fill="FFFFFF"/>
        </w:rPr>
        <w:t>的伊斯蘭根基，對抗網路等外來影響。</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比起東南亞的兩個穆斯林鄰國馬來西亞和印尼，</w:t>
      </w:r>
      <w:proofErr w:type="gramStart"/>
      <w:r w:rsidRPr="00CD5BFB">
        <w:rPr>
          <w:rFonts w:ascii="Arial" w:hAnsi="Arial" w:cs="Arial" w:hint="eastAsia"/>
          <w:b/>
          <w:sz w:val="21"/>
          <w:szCs w:val="21"/>
          <w:shd w:val="clear" w:color="auto" w:fill="FFFFFF"/>
        </w:rPr>
        <w:t>汶萊</w:t>
      </w:r>
      <w:proofErr w:type="gramEnd"/>
      <w:r w:rsidRPr="00CD5BFB">
        <w:rPr>
          <w:rFonts w:ascii="Arial" w:hAnsi="Arial" w:cs="Arial" w:hint="eastAsia"/>
          <w:b/>
          <w:sz w:val="21"/>
          <w:szCs w:val="21"/>
          <w:shd w:val="clear" w:color="auto" w:fill="FFFFFF"/>
        </w:rPr>
        <w:t>原本就執行較嚴格的伊斯蘭戒律，包括禁止販售和公開飲用酒類、禁止宣傳其他宗教等。</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許多</w:t>
      </w:r>
      <w:proofErr w:type="gramStart"/>
      <w:r w:rsidRPr="00CD5BFB">
        <w:rPr>
          <w:rFonts w:ascii="Arial" w:hAnsi="Arial" w:cs="Arial" w:hint="eastAsia"/>
          <w:b/>
          <w:sz w:val="21"/>
          <w:szCs w:val="21"/>
          <w:shd w:val="clear" w:color="auto" w:fill="FFFFFF"/>
        </w:rPr>
        <w:t>汶萊</w:t>
      </w:r>
      <w:proofErr w:type="gramEnd"/>
      <w:r w:rsidRPr="00CD5BFB">
        <w:rPr>
          <w:rFonts w:ascii="Arial" w:hAnsi="Arial" w:cs="Arial" w:hint="eastAsia"/>
          <w:b/>
          <w:sz w:val="21"/>
          <w:szCs w:val="21"/>
          <w:shd w:val="clear" w:color="auto" w:fill="FFFFFF"/>
        </w:rPr>
        <w:t>人私下抱怨，新的伊斯蘭刑法不符合生活態度輕鬆的馬來人社會。</w:t>
      </w:r>
      <w:proofErr w:type="gramStart"/>
      <w:r w:rsidRPr="00CD5BFB">
        <w:rPr>
          <w:rFonts w:ascii="Arial" w:hAnsi="Arial" w:cs="Arial" w:hint="eastAsia"/>
          <w:b/>
          <w:sz w:val="21"/>
          <w:szCs w:val="21"/>
          <w:shd w:val="clear" w:color="auto" w:fill="FFFFFF"/>
        </w:rPr>
        <w:t>汶萊</w:t>
      </w:r>
      <w:proofErr w:type="gramEnd"/>
      <w:r w:rsidRPr="00CD5BFB">
        <w:rPr>
          <w:rFonts w:ascii="Arial" w:hAnsi="Arial" w:cs="Arial" w:hint="eastAsia"/>
          <w:b/>
          <w:sz w:val="21"/>
          <w:szCs w:val="21"/>
          <w:shd w:val="clear" w:color="auto" w:fill="FFFFFF"/>
        </w:rPr>
        <w:t>人口有近七成是信奉伊斯蘭教的馬來人，另有</w:t>
      </w:r>
      <w:r w:rsidRPr="00CD5BFB">
        <w:rPr>
          <w:rFonts w:ascii="Arial" w:hAnsi="Arial" w:cs="Arial" w:hint="eastAsia"/>
          <w:b/>
          <w:sz w:val="21"/>
          <w:szCs w:val="21"/>
          <w:shd w:val="clear" w:color="auto" w:fill="FFFFFF"/>
        </w:rPr>
        <w:t>15%</w:t>
      </w:r>
      <w:r w:rsidRPr="00CD5BFB">
        <w:rPr>
          <w:rFonts w:ascii="Arial" w:hAnsi="Arial" w:cs="Arial" w:hint="eastAsia"/>
          <w:b/>
          <w:sz w:val="21"/>
          <w:szCs w:val="21"/>
          <w:shd w:val="clear" w:color="auto" w:fill="FFFFFF"/>
        </w:rPr>
        <w:t>是非穆斯林的華人。</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「人權觀察」組織</w:t>
      </w:r>
      <w:proofErr w:type="gramStart"/>
      <w:r w:rsidRPr="00CD5BFB">
        <w:rPr>
          <w:rFonts w:ascii="Arial" w:hAnsi="Arial" w:cs="Arial" w:hint="eastAsia"/>
          <w:b/>
          <w:sz w:val="21"/>
          <w:szCs w:val="21"/>
          <w:shd w:val="clear" w:color="auto" w:fill="FFFFFF"/>
        </w:rPr>
        <w:t>亞洲部副主任</w:t>
      </w:r>
      <w:proofErr w:type="gramEnd"/>
      <w:r w:rsidRPr="00CD5BFB">
        <w:rPr>
          <w:rFonts w:ascii="Arial" w:hAnsi="Arial" w:cs="Arial" w:hint="eastAsia"/>
          <w:b/>
          <w:sz w:val="21"/>
          <w:szCs w:val="21"/>
          <w:shd w:val="clear" w:color="auto" w:fill="FFFFFF"/>
        </w:rPr>
        <w:t>羅伯森說：「</w:t>
      </w:r>
      <w:proofErr w:type="gramStart"/>
      <w:r w:rsidRPr="00CD5BFB">
        <w:rPr>
          <w:rFonts w:ascii="Arial" w:hAnsi="Arial" w:cs="Arial" w:hint="eastAsia"/>
          <w:b/>
          <w:sz w:val="21"/>
          <w:szCs w:val="21"/>
          <w:shd w:val="clear" w:color="auto" w:fill="FFFFFF"/>
        </w:rPr>
        <w:t>汶萊</w:t>
      </w:r>
      <w:proofErr w:type="gramEnd"/>
      <w:r w:rsidRPr="00CD5BFB">
        <w:rPr>
          <w:rFonts w:ascii="Arial" w:hAnsi="Arial" w:cs="Arial" w:hint="eastAsia"/>
          <w:b/>
          <w:sz w:val="21"/>
          <w:szCs w:val="21"/>
          <w:shd w:val="clear" w:color="auto" w:fill="FFFFFF"/>
        </w:rPr>
        <w:t>表現得像</w:t>
      </w:r>
      <w:r w:rsidRPr="00CD5BFB">
        <w:rPr>
          <w:rFonts w:ascii="Arial" w:hAnsi="Arial" w:cs="Arial" w:hint="eastAsia"/>
          <w:b/>
          <w:sz w:val="21"/>
          <w:szCs w:val="21"/>
          <w:shd w:val="clear" w:color="auto" w:fill="FFFFFF"/>
        </w:rPr>
        <w:t>18</w:t>
      </w:r>
      <w:r w:rsidRPr="00CD5BFB">
        <w:rPr>
          <w:rFonts w:ascii="Arial" w:hAnsi="Arial" w:cs="Arial" w:hint="eastAsia"/>
          <w:b/>
          <w:sz w:val="21"/>
          <w:szCs w:val="21"/>
          <w:shd w:val="clear" w:color="auto" w:fill="FFFFFF"/>
        </w:rPr>
        <w:t>世紀的封建國家，而不是</w:t>
      </w:r>
      <w:r w:rsidRPr="00CD5BFB">
        <w:rPr>
          <w:rFonts w:ascii="Arial" w:hAnsi="Arial" w:cs="Arial" w:hint="eastAsia"/>
          <w:b/>
          <w:sz w:val="21"/>
          <w:szCs w:val="21"/>
          <w:shd w:val="clear" w:color="auto" w:fill="FFFFFF"/>
        </w:rPr>
        <w:t>21</w:t>
      </w:r>
      <w:r w:rsidRPr="00CD5BFB">
        <w:rPr>
          <w:rFonts w:ascii="Arial" w:hAnsi="Arial" w:cs="Arial" w:hint="eastAsia"/>
          <w:b/>
          <w:sz w:val="21"/>
          <w:szCs w:val="21"/>
          <w:shd w:val="clear" w:color="auto" w:fill="FFFFFF"/>
        </w:rPr>
        <w:t>世紀東南亞經濟和社會共同體的重要成員。」</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由於汶萊的石油儲藏約在</w:t>
      </w:r>
      <w:r w:rsidRPr="00CD5BFB">
        <w:rPr>
          <w:rFonts w:ascii="Arial" w:hAnsi="Arial" w:cs="Arial" w:hint="eastAsia"/>
          <w:b/>
          <w:sz w:val="21"/>
          <w:szCs w:val="21"/>
          <w:shd w:val="clear" w:color="auto" w:fill="FFFFFF"/>
        </w:rPr>
        <w:t>20</w:t>
      </w:r>
      <w:r w:rsidRPr="00CD5BFB">
        <w:rPr>
          <w:rFonts w:ascii="Arial" w:hAnsi="Arial" w:cs="Arial" w:hint="eastAsia"/>
          <w:b/>
          <w:sz w:val="21"/>
          <w:szCs w:val="21"/>
          <w:shd w:val="clear" w:color="auto" w:fill="FFFFFF"/>
        </w:rPr>
        <w:t>年後耗盡，汶萊也發展觀光、經過認證的穆斯林食品和製造業。</w:t>
      </w:r>
      <w:r w:rsidRPr="00CD5BFB">
        <w:rPr>
          <w:rFonts w:ascii="Arial" w:hAnsi="Arial" w:cs="Arial" w:hint="eastAsia"/>
          <w:b/>
          <w:sz w:val="21"/>
          <w:szCs w:val="21"/>
        </w:rPr>
        <w:t> </w:t>
      </w:r>
      <w:r w:rsidRPr="00CD5BFB">
        <w:rPr>
          <w:rFonts w:ascii="Arial" w:hAnsi="Arial" w:cs="Arial" w:hint="eastAsia"/>
          <w:b/>
          <w:sz w:val="21"/>
          <w:szCs w:val="21"/>
          <w:shd w:val="clear" w:color="auto" w:fill="FFFFFF"/>
        </w:rPr>
        <w:br/>
      </w:r>
      <w:r w:rsidRPr="00CD5BFB">
        <w:rPr>
          <w:rFonts w:ascii="Arial" w:hAnsi="Arial" w:cs="Arial" w:hint="eastAsia"/>
          <w:b/>
          <w:sz w:val="21"/>
          <w:szCs w:val="21"/>
          <w:shd w:val="clear" w:color="auto" w:fill="FFFFFF"/>
        </w:rPr>
        <w:t xml:space="preserve">　　嚴格的伊斯蘭刑法會不會嚇跑觀光客？</w:t>
      </w:r>
      <w:proofErr w:type="gramStart"/>
      <w:r w:rsidRPr="00CD5BFB">
        <w:rPr>
          <w:rFonts w:ascii="Arial" w:hAnsi="Arial" w:cs="Arial" w:hint="eastAsia"/>
          <w:b/>
          <w:sz w:val="21"/>
          <w:szCs w:val="21"/>
          <w:shd w:val="clear" w:color="auto" w:fill="FFFFFF"/>
        </w:rPr>
        <w:t>汶萊</w:t>
      </w:r>
      <w:proofErr w:type="gramEnd"/>
      <w:r w:rsidRPr="00CD5BFB">
        <w:rPr>
          <w:rFonts w:ascii="Arial" w:hAnsi="Arial" w:cs="Arial" w:hint="eastAsia"/>
          <w:b/>
          <w:sz w:val="21"/>
          <w:szCs w:val="21"/>
          <w:shd w:val="clear" w:color="auto" w:fill="FFFFFF"/>
        </w:rPr>
        <w:t>伊斯蘭教長阿旺說，不必擔心外國觀光客不敢來。「觀光客會打算到</w:t>
      </w:r>
      <w:proofErr w:type="gramStart"/>
      <w:r w:rsidRPr="00CD5BFB">
        <w:rPr>
          <w:rFonts w:ascii="Arial" w:hAnsi="Arial" w:cs="Arial" w:hint="eastAsia"/>
          <w:b/>
          <w:sz w:val="21"/>
          <w:szCs w:val="21"/>
          <w:shd w:val="clear" w:color="auto" w:fill="FFFFFF"/>
        </w:rPr>
        <w:t>汶萊</w:t>
      </w:r>
      <w:proofErr w:type="gramEnd"/>
      <w:r w:rsidRPr="00CD5BFB">
        <w:rPr>
          <w:rFonts w:ascii="Arial" w:hAnsi="Arial" w:cs="Arial" w:hint="eastAsia"/>
          <w:b/>
          <w:sz w:val="21"/>
          <w:szCs w:val="21"/>
          <w:shd w:val="clear" w:color="auto" w:fill="FFFFFF"/>
        </w:rPr>
        <w:t>偷竊嗎？如果不是，就不必害怕。」</w:t>
      </w:r>
    </w:p>
    <w:p w:rsidR="00B2000E" w:rsidRDefault="00B2000E" w:rsidP="00B2000E">
      <w:pPr>
        <w:shd w:val="clear" w:color="auto" w:fill="FFFFFF"/>
        <w:spacing w:line="270" w:lineRule="atLeast"/>
        <w:rPr>
          <w:rFonts w:ascii="Arial" w:eastAsia="SimSun" w:hAnsi="Arial" w:cs="Arial" w:hint="eastAsia"/>
          <w:color w:val="3E3D3D"/>
          <w:sz w:val="21"/>
          <w:szCs w:val="21"/>
          <w:shd w:val="clear" w:color="auto" w:fill="FFFFFF"/>
          <w:lang w:eastAsia="zh-CN"/>
        </w:rPr>
      </w:pPr>
    </w:p>
    <w:p w:rsidR="00B2000E" w:rsidRPr="00A75024" w:rsidRDefault="00B2000E" w:rsidP="00B2000E">
      <w:pPr>
        <w:shd w:val="clear" w:color="auto" w:fill="FFFFFF"/>
        <w:spacing w:line="270" w:lineRule="atLeast"/>
        <w:rPr>
          <w:rFonts w:ascii="標楷體" w:eastAsia="標楷體" w:hAnsi="標楷體"/>
          <w:iCs/>
          <w:color w:val="000000"/>
          <w:szCs w:val="24"/>
        </w:rPr>
      </w:pPr>
      <w:r w:rsidRPr="00A75024">
        <w:rPr>
          <w:rFonts w:ascii="標楷體" w:eastAsia="標楷體" w:hAnsi="標楷體"/>
          <w:iCs/>
          <w:color w:val="000000"/>
          <w:szCs w:val="24"/>
        </w:rPr>
        <w:t>2013年10月22日星期二，</w:t>
      </w:r>
      <w:proofErr w:type="gramStart"/>
      <w:r w:rsidRPr="00A75024">
        <w:rPr>
          <w:rFonts w:ascii="標楷體" w:eastAsia="標楷體" w:hAnsi="標楷體"/>
          <w:iCs/>
          <w:color w:val="000000"/>
          <w:szCs w:val="24"/>
        </w:rPr>
        <w:t>汶萊</w:t>
      </w:r>
      <w:proofErr w:type="gramEnd"/>
      <w:r w:rsidRPr="00A75024">
        <w:rPr>
          <w:rFonts w:ascii="標楷體" w:eastAsia="標楷體" w:hAnsi="標楷體"/>
          <w:iCs/>
          <w:color w:val="000000"/>
          <w:szCs w:val="24"/>
        </w:rPr>
        <w:t>蘇丹出臺在該國實施伊斯蘭教法的決定。素丹哈桑·博爾吉亞在一份正式檔中，批准了在未來六個月內，循序漸進地在該國實施新的伊斯蘭刑法。</w:t>
      </w:r>
    </w:p>
    <w:p w:rsidR="00B2000E" w:rsidRPr="00A75024" w:rsidRDefault="00B2000E" w:rsidP="00B2000E">
      <w:pPr>
        <w:shd w:val="clear" w:color="auto" w:fill="FFFFFF"/>
        <w:spacing w:line="270" w:lineRule="atLeast"/>
        <w:rPr>
          <w:rFonts w:ascii="標楷體" w:eastAsia="標楷體" w:hAnsi="標楷體"/>
          <w:iCs/>
          <w:color w:val="000000"/>
          <w:szCs w:val="24"/>
        </w:rPr>
      </w:pPr>
      <w:r w:rsidRPr="00A75024">
        <w:rPr>
          <w:rFonts w:ascii="標楷體" w:eastAsia="標楷體" w:hAnsi="標楷體"/>
          <w:iCs/>
          <w:color w:val="000000"/>
          <w:szCs w:val="24"/>
        </w:rPr>
        <w:t>這部經過數年的討論而最後確定下來新的伊斯蘭刑法中，明文規定對盜竊者執行砍手；對飲酒者執行鞭刑；對通姦者</w:t>
      </w:r>
      <w:proofErr w:type="gramStart"/>
      <w:r w:rsidRPr="00A75024">
        <w:rPr>
          <w:rFonts w:ascii="標楷體" w:eastAsia="標楷體" w:hAnsi="標楷體"/>
          <w:iCs/>
          <w:color w:val="000000"/>
          <w:szCs w:val="24"/>
        </w:rPr>
        <w:t>執行石刑</w:t>
      </w:r>
      <w:proofErr w:type="gramEnd"/>
      <w:r w:rsidRPr="00A75024">
        <w:rPr>
          <w:rFonts w:ascii="標楷體" w:eastAsia="標楷體" w:hAnsi="標楷體"/>
          <w:iCs/>
          <w:color w:val="000000"/>
          <w:szCs w:val="24"/>
        </w:rPr>
        <w:t>。素丹哈桑·博爾吉亞說：“通過嚴格按照相關規定而實施這一法案，我們履行了對真主應當履行的義務。”</w:t>
      </w:r>
    </w:p>
    <w:p w:rsidR="00B2000E" w:rsidRPr="00A75024" w:rsidRDefault="00B2000E" w:rsidP="00B2000E">
      <w:pPr>
        <w:shd w:val="clear" w:color="auto" w:fill="FFFFFF"/>
        <w:spacing w:line="270" w:lineRule="atLeast"/>
        <w:rPr>
          <w:rFonts w:ascii="標楷體" w:eastAsia="標楷體" w:hAnsi="標楷體"/>
          <w:iCs/>
          <w:color w:val="000000"/>
          <w:szCs w:val="24"/>
        </w:rPr>
      </w:pPr>
      <w:proofErr w:type="gramStart"/>
      <w:r w:rsidRPr="00A75024">
        <w:rPr>
          <w:rFonts w:ascii="標楷體" w:eastAsia="標楷體" w:hAnsi="標楷體"/>
          <w:iCs/>
          <w:color w:val="000000"/>
          <w:szCs w:val="24"/>
        </w:rPr>
        <w:t>汶萊</w:t>
      </w:r>
      <w:proofErr w:type="gramEnd"/>
      <w:r w:rsidRPr="00A75024">
        <w:rPr>
          <w:rFonts w:ascii="標楷體" w:eastAsia="標楷體" w:hAnsi="標楷體"/>
          <w:iCs/>
          <w:color w:val="000000"/>
          <w:szCs w:val="24"/>
        </w:rPr>
        <w:t>蘇丹國是一個位於波羅州北岸的一個小國家，是世界上最富裕的國家之一，擁有豐富的燃油儲備。總人口40萬人，其中三分之二的人口信仰伊斯蘭。佛教徒占總人口的13%，另有10%的基督徒。但是官方宗教是伊斯蘭教。比起馬來西亞、印尼這些鄰國來說，</w:t>
      </w:r>
      <w:proofErr w:type="gramStart"/>
      <w:r w:rsidRPr="00A75024">
        <w:rPr>
          <w:rFonts w:ascii="標楷體" w:eastAsia="標楷體" w:hAnsi="標楷體"/>
          <w:iCs/>
          <w:color w:val="000000"/>
          <w:szCs w:val="24"/>
        </w:rPr>
        <w:t>汶萊</w:t>
      </w:r>
      <w:proofErr w:type="gramEnd"/>
      <w:r w:rsidRPr="00A75024">
        <w:rPr>
          <w:rFonts w:ascii="標楷體" w:eastAsia="標楷體" w:hAnsi="標楷體"/>
          <w:iCs/>
          <w:color w:val="000000"/>
          <w:szCs w:val="24"/>
        </w:rPr>
        <w:t>蘇丹國被視為一個更為“保守”的國家。</w:t>
      </w:r>
    </w:p>
    <w:p w:rsidR="00B2000E" w:rsidRPr="00A75024" w:rsidRDefault="00B2000E" w:rsidP="00B2000E">
      <w:pPr>
        <w:shd w:val="clear" w:color="auto" w:fill="FFFFFF"/>
        <w:spacing w:line="270" w:lineRule="atLeast"/>
        <w:rPr>
          <w:rFonts w:ascii="標楷體" w:eastAsia="標楷體" w:hAnsi="標楷體"/>
          <w:iCs/>
          <w:color w:val="000000"/>
          <w:szCs w:val="24"/>
        </w:rPr>
      </w:pPr>
      <w:r w:rsidRPr="00A75024">
        <w:rPr>
          <w:rFonts w:ascii="標楷體" w:eastAsia="標楷體" w:hAnsi="標楷體"/>
          <w:iCs/>
          <w:color w:val="000000"/>
          <w:szCs w:val="24"/>
        </w:rPr>
        <w:t>需要指出的是，伊斯蘭教法僅僅針對該國的穆斯林群體而實施。因為</w:t>
      </w:r>
      <w:proofErr w:type="gramStart"/>
      <w:r w:rsidRPr="00A75024">
        <w:rPr>
          <w:rFonts w:ascii="標楷體" w:eastAsia="標楷體" w:hAnsi="標楷體"/>
          <w:iCs/>
          <w:color w:val="000000"/>
          <w:szCs w:val="24"/>
        </w:rPr>
        <w:t>汶萊</w:t>
      </w:r>
      <w:proofErr w:type="gramEnd"/>
      <w:r w:rsidRPr="00A75024">
        <w:rPr>
          <w:rFonts w:ascii="標楷體" w:eastAsia="標楷體" w:hAnsi="標楷體"/>
          <w:iCs/>
          <w:color w:val="000000"/>
          <w:szCs w:val="24"/>
        </w:rPr>
        <w:t>蘇丹國建立了兩套司法體制。一套是世俗司法體系，一套是包括涉及婚姻等社會生活基本事務的伊斯蘭法律體系。因為伊斯蘭教法不僅包括刑法，它還包括涉及社會生活各個領域的民事訴訟、以及婚姻、遺產等各項法律。</w:t>
      </w:r>
    </w:p>
    <w:p w:rsidR="00B2000E" w:rsidRPr="00A75024" w:rsidRDefault="00B2000E" w:rsidP="00B2000E">
      <w:pPr>
        <w:shd w:val="clear" w:color="auto" w:fill="FFFFFF"/>
        <w:spacing w:line="270" w:lineRule="atLeast"/>
        <w:rPr>
          <w:rFonts w:ascii="標楷體" w:eastAsia="標楷體" w:hAnsi="標楷體"/>
          <w:iCs/>
          <w:color w:val="000000"/>
          <w:szCs w:val="24"/>
        </w:rPr>
      </w:pPr>
      <w:r w:rsidRPr="00A75024">
        <w:rPr>
          <w:rFonts w:ascii="標楷體" w:eastAsia="標楷體" w:hAnsi="標楷體"/>
          <w:iCs/>
          <w:color w:val="000000"/>
          <w:szCs w:val="24"/>
        </w:rPr>
        <w:t>自1996年起，素丹哈桑·博爾吉亞就致力於在該國推行伊斯蘭教法的實施。</w:t>
      </w:r>
    </w:p>
    <w:p w:rsidR="00B2000E" w:rsidRPr="00A75024" w:rsidRDefault="00B2000E" w:rsidP="00B2000E">
      <w:pPr>
        <w:shd w:val="clear" w:color="auto" w:fill="FFFFFF"/>
        <w:spacing w:line="270" w:lineRule="atLeast"/>
        <w:rPr>
          <w:rFonts w:ascii="標楷體" w:eastAsia="標楷體" w:hAnsi="標楷體"/>
          <w:iCs/>
          <w:color w:val="000000"/>
          <w:szCs w:val="24"/>
        </w:rPr>
      </w:pPr>
      <w:r w:rsidRPr="00A75024">
        <w:rPr>
          <w:rFonts w:ascii="標楷體" w:eastAsia="標楷體" w:hAnsi="標楷體"/>
          <w:iCs/>
          <w:color w:val="000000"/>
          <w:szCs w:val="24"/>
        </w:rPr>
        <w:t>（侯賽因譯自今日伊斯蘭）</w:t>
      </w:r>
    </w:p>
    <w:p w:rsidR="00CD5BFB" w:rsidRDefault="00CD5BFB" w:rsidP="00CD5BFB">
      <w:pPr>
        <w:widowControl/>
        <w:rPr>
          <w:rFonts w:ascii="Arial" w:hAnsi="Arial" w:cs="Arial"/>
          <w:color w:val="3E3D3D"/>
          <w:sz w:val="21"/>
          <w:szCs w:val="21"/>
          <w:shd w:val="clear" w:color="auto" w:fill="FFFFFF"/>
          <w:lang w:eastAsia="zh-CN"/>
        </w:rPr>
      </w:pPr>
    </w:p>
    <w:p w:rsidR="00CD5BFB" w:rsidRDefault="00B2000E" w:rsidP="00CD5BFB">
      <w:pPr>
        <w:pStyle w:val="2"/>
        <w:shd w:val="clear" w:color="auto" w:fill="FFFFFF"/>
        <w:spacing w:before="0" w:beforeAutospacing="0" w:after="0" w:afterAutospacing="0"/>
        <w:rPr>
          <w:color w:val="941B00"/>
          <w:sz w:val="27"/>
          <w:szCs w:val="27"/>
        </w:rPr>
      </w:pPr>
      <w:r>
        <w:rPr>
          <w:rFonts w:ascii="新細明體" w:eastAsia="新細明體" w:hAnsi="新細明體" w:cs="新細明體" w:hint="eastAsia"/>
          <w:color w:val="941B00"/>
          <w:sz w:val="27"/>
          <w:szCs w:val="27"/>
        </w:rPr>
        <w:lastRenderedPageBreak/>
        <w:t>南洋社論：</w:t>
      </w:r>
      <w:proofErr w:type="gramStart"/>
      <w:r>
        <w:rPr>
          <w:rFonts w:ascii="新細明體" w:eastAsia="新細明體" w:hAnsi="新細明體" w:cs="新細明體" w:hint="eastAsia"/>
          <w:color w:val="941B00"/>
          <w:sz w:val="27"/>
          <w:szCs w:val="27"/>
        </w:rPr>
        <w:t>汶萊</w:t>
      </w:r>
      <w:proofErr w:type="gramEnd"/>
      <w:r>
        <w:rPr>
          <w:rFonts w:ascii="新細明體" w:eastAsia="新細明體" w:hAnsi="新細明體" w:cs="新細明體" w:hint="eastAsia"/>
          <w:color w:val="941B00"/>
          <w:sz w:val="27"/>
          <w:szCs w:val="27"/>
        </w:rPr>
        <w:t>實施回教刑事法的省思</w:t>
      </w:r>
    </w:p>
    <w:p w:rsidR="00CD5BFB" w:rsidRPr="009A0FDD" w:rsidRDefault="00B2000E" w:rsidP="00CD5BFB">
      <w:pPr>
        <w:shd w:val="clear" w:color="auto" w:fill="FFFFFF"/>
        <w:rPr>
          <w:b/>
          <w:sz w:val="18"/>
          <w:szCs w:val="18"/>
        </w:rPr>
      </w:pPr>
      <w:r w:rsidRPr="009A0FDD">
        <w:rPr>
          <w:rStyle w:val="apple-converted-space"/>
          <w:b/>
          <w:sz w:val="18"/>
          <w:szCs w:val="18"/>
        </w:rPr>
        <w:t> </w:t>
      </w:r>
      <w:hyperlink r:id="rId8" w:history="1">
        <w:r w:rsidRPr="009A0FDD">
          <w:rPr>
            <w:rStyle w:val="ac"/>
            <w:rFonts w:hint="eastAsia"/>
            <w:b/>
            <w:color w:val="auto"/>
            <w:sz w:val="18"/>
            <w:szCs w:val="18"/>
          </w:rPr>
          <w:t>南洋社論</w:t>
        </w:r>
      </w:hyperlink>
      <w:r w:rsidRPr="00B2000E">
        <w:rPr>
          <w:b/>
          <w:sz w:val="18"/>
          <w:szCs w:val="18"/>
        </w:rPr>
        <w:t xml:space="preserve"> </w:t>
      </w:r>
      <w:r w:rsidRPr="00B2000E">
        <w:rPr>
          <w:rFonts w:hint="eastAsia"/>
          <w:b/>
          <w:sz w:val="18"/>
          <w:szCs w:val="18"/>
        </w:rPr>
        <w:t>（馬來西亞南洋商報）</w:t>
      </w:r>
      <w:r w:rsidRPr="009A0FDD">
        <w:rPr>
          <w:b/>
          <w:sz w:val="18"/>
          <w:szCs w:val="18"/>
        </w:rPr>
        <w:t> 2013-10-24 13:08</w:t>
      </w:r>
    </w:p>
    <w:p w:rsidR="00CD5BFB" w:rsidRPr="00B2000E" w:rsidRDefault="00B2000E" w:rsidP="00CD5BFB">
      <w:pPr>
        <w:pStyle w:val="Web"/>
        <w:shd w:val="clear" w:color="auto" w:fill="FFFFFF"/>
        <w:spacing w:before="0" w:beforeAutospacing="0" w:after="0" w:afterAutospacing="0" w:line="360" w:lineRule="atLeast"/>
        <w:rPr>
          <w:b/>
          <w:sz w:val="20"/>
          <w:szCs w:val="20"/>
          <w:lang w:eastAsia="zh-CN"/>
        </w:rPr>
      </w:pPr>
      <w:proofErr w:type="gramStart"/>
      <w:r w:rsidRPr="00B2000E">
        <w:rPr>
          <w:rFonts w:ascii="新細明體" w:eastAsia="新細明體" w:hAnsi="新細明體" w:cs="新細明體" w:hint="eastAsia"/>
          <w:b/>
          <w:sz w:val="20"/>
          <w:szCs w:val="20"/>
        </w:rPr>
        <w:t>汶萊</w:t>
      </w:r>
      <w:proofErr w:type="gramEnd"/>
      <w:r w:rsidRPr="00B2000E">
        <w:rPr>
          <w:rFonts w:ascii="新細明體" w:eastAsia="新細明體" w:hAnsi="新細明體" w:cs="新細明體" w:hint="eastAsia"/>
          <w:b/>
          <w:sz w:val="20"/>
          <w:szCs w:val="20"/>
        </w:rPr>
        <w:t>蘇丹博爾基亞在週二宣佈，</w:t>
      </w:r>
      <w:proofErr w:type="gramStart"/>
      <w:r w:rsidRPr="00B2000E">
        <w:rPr>
          <w:rFonts w:ascii="新細明體" w:eastAsia="新細明體" w:hAnsi="新細明體" w:cs="新細明體" w:hint="eastAsia"/>
          <w:b/>
          <w:sz w:val="20"/>
          <w:szCs w:val="20"/>
        </w:rPr>
        <w:t>汶萊</w:t>
      </w:r>
      <w:proofErr w:type="gramEnd"/>
      <w:r w:rsidRPr="00B2000E">
        <w:rPr>
          <w:rFonts w:ascii="新細明體" w:eastAsia="新細明體" w:hAnsi="新細明體" w:cs="新細明體" w:hint="eastAsia"/>
          <w:b/>
          <w:sz w:val="20"/>
          <w:szCs w:val="20"/>
        </w:rPr>
        <w:t>將實行回教刑事法。根據回教刑事法，通姦罪犯將</w:t>
      </w:r>
      <w:proofErr w:type="gramStart"/>
      <w:r w:rsidRPr="00B2000E">
        <w:rPr>
          <w:rFonts w:ascii="新細明體" w:eastAsia="新細明體" w:hAnsi="新細明體" w:cs="新細明體" w:hint="eastAsia"/>
          <w:b/>
          <w:sz w:val="20"/>
          <w:szCs w:val="20"/>
        </w:rPr>
        <w:t>被判擲石</w:t>
      </w:r>
      <w:proofErr w:type="gramEnd"/>
      <w:r w:rsidRPr="00B2000E">
        <w:rPr>
          <w:rFonts w:ascii="新細明體" w:eastAsia="新細明體" w:hAnsi="新細明體" w:cs="新細明體" w:hint="eastAsia"/>
          <w:b/>
          <w:sz w:val="20"/>
          <w:szCs w:val="20"/>
        </w:rPr>
        <w:t>處死、盜竊者將被斷肢，對墮胎者及酗酒者實施鞭笞等。蘇丹博爾基亞週二正式將實施回教刑事法的決定在憲報上公佈，並將在</w:t>
      </w:r>
      <w:r w:rsidRPr="00B2000E">
        <w:rPr>
          <w:rFonts w:eastAsia="新細明體"/>
          <w:b/>
          <w:sz w:val="20"/>
          <w:szCs w:val="20"/>
        </w:rPr>
        <w:t>6</w:t>
      </w:r>
      <w:r w:rsidRPr="00B2000E">
        <w:rPr>
          <w:rFonts w:ascii="新細明體" w:eastAsia="新細明體" w:hAnsi="新細明體" w:cs="新細明體" w:hint="eastAsia"/>
          <w:b/>
          <w:sz w:val="20"/>
          <w:szCs w:val="20"/>
        </w:rPr>
        <w:t>個月內分階段生效。蘇丹在宣佈時也強調，回教刑事法只針對回教徒，非回教徒並沒有涵蓋在內。</w:t>
      </w:r>
      <w:proofErr w:type="gramStart"/>
      <w:r w:rsidRPr="00B2000E">
        <w:rPr>
          <w:rFonts w:ascii="新細明體" w:eastAsia="新細明體" w:hAnsi="新細明體" w:cs="新細明體" w:hint="eastAsia"/>
          <w:b/>
          <w:sz w:val="20"/>
          <w:szCs w:val="20"/>
        </w:rPr>
        <w:t>汶萊</w:t>
      </w:r>
      <w:proofErr w:type="gramEnd"/>
      <w:r w:rsidRPr="00B2000E">
        <w:rPr>
          <w:rFonts w:ascii="新細明體" w:eastAsia="新細明體" w:hAnsi="新細明體" w:cs="新細明體" w:hint="eastAsia"/>
          <w:b/>
          <w:sz w:val="20"/>
          <w:szCs w:val="20"/>
        </w:rPr>
        <w:t>蘇丹的這項聲明很顯然的是安撫外來投資者，希望外國投資者放心。</w:t>
      </w:r>
      <w:proofErr w:type="gramStart"/>
      <w:r w:rsidRPr="00B2000E">
        <w:rPr>
          <w:rFonts w:ascii="新細明體" w:eastAsia="新細明體" w:hAnsi="新細明體" w:cs="新細明體" w:hint="eastAsia"/>
          <w:b/>
          <w:sz w:val="20"/>
          <w:szCs w:val="20"/>
        </w:rPr>
        <w:t>汶萊</w:t>
      </w:r>
      <w:proofErr w:type="gramEnd"/>
      <w:r w:rsidRPr="00B2000E">
        <w:rPr>
          <w:rFonts w:ascii="新細明體" w:eastAsia="新細明體" w:hAnsi="新細明體" w:cs="新細明體" w:hint="eastAsia"/>
          <w:b/>
          <w:sz w:val="20"/>
          <w:szCs w:val="20"/>
        </w:rPr>
        <w:t>也是東南亞國家中首</w:t>
      </w:r>
      <w:proofErr w:type="gramStart"/>
      <w:r w:rsidRPr="00B2000E">
        <w:rPr>
          <w:rFonts w:ascii="新細明體" w:eastAsia="新細明體" w:hAnsi="新細明體" w:cs="新細明體" w:hint="eastAsia"/>
          <w:b/>
          <w:sz w:val="20"/>
          <w:szCs w:val="20"/>
        </w:rPr>
        <w:t>個</w:t>
      </w:r>
      <w:proofErr w:type="gramEnd"/>
      <w:r w:rsidRPr="00B2000E">
        <w:rPr>
          <w:rFonts w:ascii="新細明體" w:eastAsia="新細明體" w:hAnsi="新細明體" w:cs="新細明體" w:hint="eastAsia"/>
          <w:b/>
          <w:sz w:val="20"/>
          <w:szCs w:val="20"/>
        </w:rPr>
        <w:t>宣佈實施保守主義回教刑事法的回教國家。</w:t>
      </w:r>
    </w:p>
    <w:p w:rsidR="00CD5BFB" w:rsidRPr="00B2000E" w:rsidRDefault="00B2000E" w:rsidP="00CD5BFB">
      <w:pPr>
        <w:pStyle w:val="Web"/>
        <w:shd w:val="clear" w:color="auto" w:fill="FFFFFF"/>
        <w:spacing w:before="0" w:beforeAutospacing="0" w:after="0" w:afterAutospacing="0" w:line="360" w:lineRule="atLeast"/>
        <w:rPr>
          <w:b/>
          <w:sz w:val="20"/>
          <w:szCs w:val="20"/>
          <w:lang w:eastAsia="zh-CN"/>
        </w:rPr>
      </w:pPr>
      <w:proofErr w:type="gramStart"/>
      <w:r w:rsidRPr="00B2000E">
        <w:rPr>
          <w:rFonts w:ascii="新細明體" w:eastAsia="新細明體" w:hAnsi="新細明體" w:cs="新細明體" w:hint="eastAsia"/>
          <w:b/>
          <w:sz w:val="20"/>
          <w:szCs w:val="20"/>
        </w:rPr>
        <w:t>汶萊</w:t>
      </w:r>
      <w:proofErr w:type="gramEnd"/>
      <w:r w:rsidRPr="00B2000E">
        <w:rPr>
          <w:rFonts w:ascii="新細明體" w:eastAsia="新細明體" w:hAnsi="新細明體" w:cs="新細明體" w:hint="eastAsia"/>
          <w:b/>
          <w:sz w:val="20"/>
          <w:szCs w:val="20"/>
        </w:rPr>
        <w:t>是一個君主制的國家，獨立前曾經是英國的保護國。</w:t>
      </w:r>
      <w:proofErr w:type="gramStart"/>
      <w:r w:rsidRPr="00B2000E">
        <w:rPr>
          <w:rFonts w:ascii="新細明體" w:eastAsia="新細明體" w:hAnsi="新細明體" w:cs="新細明體" w:hint="eastAsia"/>
          <w:b/>
          <w:sz w:val="20"/>
          <w:szCs w:val="20"/>
        </w:rPr>
        <w:t>汶萊</w:t>
      </w:r>
      <w:proofErr w:type="gramEnd"/>
      <w:r w:rsidRPr="00B2000E">
        <w:rPr>
          <w:rFonts w:ascii="新細明體" w:eastAsia="新細明體" w:hAnsi="新細明體" w:cs="新細明體" w:hint="eastAsia"/>
          <w:b/>
          <w:sz w:val="20"/>
          <w:szCs w:val="20"/>
        </w:rPr>
        <w:t>在獨立後採用雙軌的司法制度，一個是沿用英國司法體系的民事法院，另一個則是處理私人和家庭案件的伊斯蘭法院。在</w:t>
      </w:r>
      <w:proofErr w:type="gramStart"/>
      <w:r w:rsidRPr="00B2000E">
        <w:rPr>
          <w:rFonts w:ascii="新細明體" w:eastAsia="新細明體" w:hAnsi="新細明體" w:cs="新細明體" w:hint="eastAsia"/>
          <w:b/>
          <w:sz w:val="20"/>
          <w:szCs w:val="20"/>
        </w:rPr>
        <w:t>汶萊</w:t>
      </w:r>
      <w:proofErr w:type="gramEnd"/>
      <w:r w:rsidRPr="00B2000E">
        <w:rPr>
          <w:rFonts w:ascii="新細明體" w:eastAsia="新細明體" w:hAnsi="新細明體" w:cs="新細明體" w:hint="eastAsia"/>
          <w:b/>
          <w:sz w:val="20"/>
          <w:szCs w:val="20"/>
        </w:rPr>
        <w:t>的</w:t>
      </w:r>
      <w:r w:rsidRPr="00B2000E">
        <w:rPr>
          <w:rFonts w:eastAsia="新細明體"/>
          <w:b/>
          <w:sz w:val="20"/>
          <w:szCs w:val="20"/>
        </w:rPr>
        <w:t>40</w:t>
      </w:r>
      <w:r w:rsidRPr="00B2000E">
        <w:rPr>
          <w:rFonts w:ascii="新細明體" w:eastAsia="新細明體" w:hAnsi="新細明體" w:cs="新細明體" w:hint="eastAsia"/>
          <w:b/>
          <w:sz w:val="20"/>
          <w:szCs w:val="20"/>
        </w:rPr>
        <w:t>萬人口當中，回教徒</w:t>
      </w:r>
      <w:proofErr w:type="gramStart"/>
      <w:r w:rsidRPr="00B2000E">
        <w:rPr>
          <w:rFonts w:ascii="新細明體" w:eastAsia="新細明體" w:hAnsi="新細明體" w:cs="新細明體" w:hint="eastAsia"/>
          <w:b/>
          <w:sz w:val="20"/>
          <w:szCs w:val="20"/>
        </w:rPr>
        <w:t>佔</w:t>
      </w:r>
      <w:proofErr w:type="gramEnd"/>
      <w:r w:rsidRPr="00B2000E">
        <w:rPr>
          <w:rFonts w:ascii="新細明體" w:eastAsia="新細明體" w:hAnsi="新細明體" w:cs="新細明體" w:hint="eastAsia"/>
          <w:b/>
          <w:sz w:val="20"/>
          <w:szCs w:val="20"/>
        </w:rPr>
        <w:t>了</w:t>
      </w:r>
      <w:r w:rsidRPr="00B2000E">
        <w:rPr>
          <w:rFonts w:eastAsia="新細明體"/>
          <w:b/>
          <w:sz w:val="20"/>
          <w:szCs w:val="20"/>
        </w:rPr>
        <w:t>70%</w:t>
      </w:r>
      <w:r w:rsidRPr="00B2000E">
        <w:rPr>
          <w:rFonts w:ascii="新細明體" w:eastAsia="新細明體" w:hAnsi="新細明體" w:cs="新細明體" w:hint="eastAsia"/>
          <w:b/>
          <w:sz w:val="20"/>
          <w:szCs w:val="20"/>
        </w:rPr>
        <w:t>以上。</w:t>
      </w:r>
      <w:proofErr w:type="gramStart"/>
      <w:r w:rsidRPr="00B2000E">
        <w:rPr>
          <w:rFonts w:ascii="新細明體" w:eastAsia="新細明體" w:hAnsi="新細明體" w:cs="新細明體" w:hint="eastAsia"/>
          <w:b/>
          <w:sz w:val="20"/>
          <w:szCs w:val="20"/>
        </w:rPr>
        <w:t>汶萊</w:t>
      </w:r>
      <w:proofErr w:type="gramEnd"/>
      <w:r w:rsidRPr="00B2000E">
        <w:rPr>
          <w:rFonts w:ascii="新細明體" w:eastAsia="新細明體" w:hAnsi="新細明體" w:cs="新細明體" w:hint="eastAsia"/>
          <w:b/>
          <w:sz w:val="20"/>
          <w:szCs w:val="20"/>
        </w:rPr>
        <w:t>在博爾基亞家族統治下長達</w:t>
      </w:r>
      <w:r w:rsidRPr="00B2000E">
        <w:rPr>
          <w:rFonts w:eastAsia="新細明體"/>
          <w:b/>
          <w:sz w:val="20"/>
          <w:szCs w:val="20"/>
        </w:rPr>
        <w:t>6</w:t>
      </w:r>
      <w:r w:rsidRPr="00B2000E">
        <w:rPr>
          <w:rFonts w:ascii="新細明體" w:eastAsia="新細明體" w:hAnsi="新細明體" w:cs="新細明體" w:hint="eastAsia"/>
          <w:b/>
          <w:sz w:val="20"/>
          <w:szCs w:val="20"/>
        </w:rPr>
        <w:t>個世紀，石油資源豐富，是世界上最富有的國家之</w:t>
      </w:r>
      <w:proofErr w:type="gramStart"/>
      <w:r w:rsidRPr="00B2000E">
        <w:rPr>
          <w:rFonts w:ascii="新細明體" w:eastAsia="新細明體" w:hAnsi="新細明體" w:cs="新細明體" w:hint="eastAsia"/>
          <w:b/>
          <w:sz w:val="20"/>
          <w:szCs w:val="20"/>
        </w:rPr>
        <w:t>一</w:t>
      </w:r>
      <w:proofErr w:type="gramEnd"/>
      <w:r w:rsidRPr="00B2000E">
        <w:rPr>
          <w:rFonts w:ascii="新細明體" w:eastAsia="新細明體" w:hAnsi="新細明體" w:cs="新細明體" w:hint="eastAsia"/>
          <w:b/>
          <w:sz w:val="20"/>
          <w:szCs w:val="20"/>
        </w:rPr>
        <w:t>。其實</w:t>
      </w:r>
      <w:proofErr w:type="gramStart"/>
      <w:r w:rsidRPr="00B2000E">
        <w:rPr>
          <w:rFonts w:ascii="新細明體" w:eastAsia="新細明體" w:hAnsi="新細明體" w:cs="新細明體" w:hint="eastAsia"/>
          <w:b/>
          <w:sz w:val="20"/>
          <w:szCs w:val="20"/>
        </w:rPr>
        <w:t>汶萊</w:t>
      </w:r>
      <w:proofErr w:type="gramEnd"/>
      <w:r w:rsidRPr="00B2000E">
        <w:rPr>
          <w:rFonts w:ascii="新細明體" w:eastAsia="新細明體" w:hAnsi="新細明體" w:cs="新細明體" w:hint="eastAsia"/>
          <w:b/>
          <w:sz w:val="20"/>
          <w:szCs w:val="20"/>
        </w:rPr>
        <w:t>蘇丹早在</w:t>
      </w:r>
      <w:r w:rsidRPr="00B2000E">
        <w:rPr>
          <w:rFonts w:eastAsia="新細明體"/>
          <w:b/>
          <w:sz w:val="20"/>
          <w:szCs w:val="20"/>
        </w:rPr>
        <w:t>1996</w:t>
      </w:r>
      <w:r w:rsidRPr="00B2000E">
        <w:rPr>
          <w:rFonts w:ascii="新細明體" w:eastAsia="新細明體" w:hAnsi="新細明體" w:cs="新細明體" w:hint="eastAsia"/>
          <w:b/>
          <w:sz w:val="20"/>
          <w:szCs w:val="20"/>
        </w:rPr>
        <w:t>年首次指示推行伊斯蘭律法，今次則正式在憲報上公佈，實施回教刑事法。</w:t>
      </w:r>
    </w:p>
    <w:p w:rsidR="00CD5BFB" w:rsidRPr="00B2000E" w:rsidRDefault="00B2000E" w:rsidP="00CD5BFB">
      <w:pPr>
        <w:pStyle w:val="Web"/>
        <w:shd w:val="clear" w:color="auto" w:fill="FFFFFF"/>
        <w:spacing w:before="0" w:beforeAutospacing="0" w:after="0" w:afterAutospacing="0" w:line="360" w:lineRule="atLeast"/>
        <w:rPr>
          <w:b/>
          <w:sz w:val="20"/>
          <w:szCs w:val="20"/>
          <w:lang w:eastAsia="zh-CN"/>
        </w:rPr>
      </w:pPr>
      <w:r w:rsidRPr="00B2000E">
        <w:rPr>
          <w:rFonts w:ascii="新細明體" w:eastAsia="新細明體" w:hAnsi="新細明體" w:cs="新細明體" w:hint="eastAsia"/>
          <w:b/>
          <w:sz w:val="20"/>
          <w:szCs w:val="20"/>
        </w:rPr>
        <w:t>平心而論，回教刑事法對犯罪活動確實起著一定的阻嚇作用。該刑罰中的嚴厲及殘酷的一面確實對潛在犯罪者造成一種心理的壓力，進而打消犯罪念頭。不過，根據心理學逆反心理的原理來看，太過嚴峻的刑罰反而可能造成潛在犯罪者更想以身試法。所謂的逆反心理，在心理學上又叫控制心理。它是指當社會規範或律法企圖對人們進行引導和控制時，行為客體產生的反向心理活動。人們往往會因為嚴厲的規範而產生對立、抵觸及反對的態度及情緒。從這點可以說明為何一些實施回教刑事法的回教國家在社會治安方面並不一定特別的好，對嚴刑峻法產生的逆反心理可能是其中一個原因。</w:t>
      </w:r>
    </w:p>
    <w:p w:rsidR="00CD5BFB" w:rsidRPr="00B2000E" w:rsidRDefault="00B2000E" w:rsidP="00CD5BFB">
      <w:pPr>
        <w:pStyle w:val="Web"/>
        <w:shd w:val="clear" w:color="auto" w:fill="FFFFFF"/>
        <w:spacing w:before="0" w:beforeAutospacing="0" w:after="0" w:afterAutospacing="0" w:line="360" w:lineRule="atLeast"/>
        <w:rPr>
          <w:b/>
          <w:sz w:val="20"/>
          <w:szCs w:val="20"/>
          <w:lang w:eastAsia="zh-CN"/>
        </w:rPr>
      </w:pPr>
      <w:proofErr w:type="gramStart"/>
      <w:r w:rsidRPr="00B2000E">
        <w:rPr>
          <w:rFonts w:ascii="新細明體" w:eastAsia="新細明體" w:hAnsi="新細明體" w:cs="新細明體" w:hint="eastAsia"/>
          <w:b/>
          <w:sz w:val="20"/>
          <w:szCs w:val="20"/>
        </w:rPr>
        <w:t>此外，</w:t>
      </w:r>
      <w:proofErr w:type="gramEnd"/>
      <w:r w:rsidRPr="00B2000E">
        <w:rPr>
          <w:rFonts w:ascii="新細明體" w:eastAsia="新細明體" w:hAnsi="新細明體" w:cs="新細明體" w:hint="eastAsia"/>
          <w:b/>
          <w:sz w:val="20"/>
          <w:szCs w:val="20"/>
        </w:rPr>
        <w:t>回教刑事法強調的是致命性的刑罰，沒有給予罪犯改過自新的機會。殘酷性的刑罰缺乏的是教育，其目的是令人心生畏懼，但是卻不一定能夠改變社會風氣，甚或改變人心。在現行律法能夠維持社會秩序的情況下，並沒有非得實行殘酷性嚴刑峻法的必要。</w:t>
      </w:r>
    </w:p>
    <w:p w:rsidR="00CD5BFB" w:rsidRPr="00B2000E" w:rsidRDefault="00B2000E" w:rsidP="00CD5BFB">
      <w:pPr>
        <w:pStyle w:val="Web"/>
        <w:shd w:val="clear" w:color="auto" w:fill="FFFFFF"/>
        <w:spacing w:before="0" w:beforeAutospacing="0" w:after="0" w:afterAutospacing="0" w:line="360" w:lineRule="atLeast"/>
        <w:rPr>
          <w:b/>
          <w:sz w:val="20"/>
          <w:szCs w:val="20"/>
          <w:lang w:eastAsia="zh-CN"/>
        </w:rPr>
      </w:pPr>
      <w:r w:rsidRPr="00B2000E">
        <w:rPr>
          <w:rFonts w:ascii="新細明體" w:eastAsia="新細明體" w:hAnsi="新細明體" w:cs="新細明體" w:hint="eastAsia"/>
          <w:b/>
          <w:sz w:val="20"/>
          <w:szCs w:val="20"/>
        </w:rPr>
        <w:t>當然，</w:t>
      </w:r>
      <w:proofErr w:type="gramStart"/>
      <w:r w:rsidRPr="00B2000E">
        <w:rPr>
          <w:rFonts w:ascii="新細明體" w:eastAsia="新細明體" w:hAnsi="新細明體" w:cs="新細明體" w:hint="eastAsia"/>
          <w:b/>
          <w:sz w:val="20"/>
          <w:szCs w:val="20"/>
        </w:rPr>
        <w:t>汶萊</w:t>
      </w:r>
      <w:proofErr w:type="gramEnd"/>
      <w:r w:rsidRPr="00B2000E">
        <w:rPr>
          <w:rFonts w:ascii="新細明體" w:eastAsia="新細明體" w:hAnsi="新細明體" w:cs="新細明體" w:hint="eastAsia"/>
          <w:b/>
          <w:sz w:val="20"/>
          <w:szCs w:val="20"/>
        </w:rPr>
        <w:t>的社會狀況及風土民情可能</w:t>
      </w:r>
      <w:r w:rsidRPr="00B2000E">
        <w:rPr>
          <w:rFonts w:eastAsia="新細明體"/>
          <w:b/>
          <w:sz w:val="20"/>
          <w:szCs w:val="20"/>
        </w:rPr>
        <w:t>“</w:t>
      </w:r>
      <w:r w:rsidRPr="00B2000E">
        <w:rPr>
          <w:rFonts w:ascii="新細明體" w:eastAsia="新細明體" w:hAnsi="新細明體" w:cs="新細明體" w:hint="eastAsia"/>
          <w:b/>
          <w:sz w:val="20"/>
          <w:szCs w:val="20"/>
        </w:rPr>
        <w:t>非同一般</w:t>
      </w:r>
      <w:r w:rsidRPr="00B2000E">
        <w:rPr>
          <w:rFonts w:eastAsia="新細明體"/>
          <w:b/>
          <w:sz w:val="20"/>
          <w:szCs w:val="20"/>
        </w:rPr>
        <w:t>”</w:t>
      </w:r>
      <w:r w:rsidRPr="00B2000E">
        <w:rPr>
          <w:rFonts w:ascii="新細明體" w:eastAsia="新細明體" w:hAnsi="新細明體" w:cs="新細明體" w:hint="eastAsia"/>
          <w:b/>
          <w:sz w:val="20"/>
          <w:szCs w:val="20"/>
        </w:rPr>
        <w:t>，這得另當別論。</w:t>
      </w:r>
    </w:p>
    <w:p w:rsidR="00CD5BFB" w:rsidRPr="00B2000E" w:rsidRDefault="00B2000E" w:rsidP="00CD5BFB">
      <w:pPr>
        <w:pStyle w:val="Web"/>
        <w:shd w:val="clear" w:color="auto" w:fill="FFFFFF"/>
        <w:spacing w:before="0" w:beforeAutospacing="0" w:after="0" w:afterAutospacing="0" w:line="360" w:lineRule="atLeast"/>
        <w:rPr>
          <w:b/>
          <w:sz w:val="20"/>
          <w:szCs w:val="20"/>
          <w:lang w:eastAsia="zh-CN"/>
        </w:rPr>
      </w:pPr>
      <w:r w:rsidRPr="00B2000E">
        <w:rPr>
          <w:rFonts w:ascii="新細明體" w:eastAsia="新細明體" w:hAnsi="新細明體" w:cs="新細明體" w:hint="eastAsia"/>
          <w:b/>
          <w:sz w:val="20"/>
          <w:szCs w:val="20"/>
        </w:rPr>
        <w:t>我國的伊斯蘭黨也曾經提出要在我國實施回教刑事法，不過，基於我國是個多元種族、多元宗教的國家，這個提議並無法讓社會各階層接受。</w:t>
      </w:r>
    </w:p>
    <w:p w:rsidR="00CD5BFB" w:rsidRPr="00B2000E" w:rsidRDefault="00B2000E" w:rsidP="00CD5BFB">
      <w:pPr>
        <w:pStyle w:val="Web"/>
        <w:shd w:val="clear" w:color="auto" w:fill="FFFFFF"/>
        <w:spacing w:before="0" w:beforeAutospacing="0" w:after="0" w:afterAutospacing="0" w:line="360" w:lineRule="atLeast"/>
        <w:rPr>
          <w:b/>
          <w:sz w:val="20"/>
          <w:szCs w:val="20"/>
          <w:lang w:eastAsia="zh-CN"/>
        </w:rPr>
      </w:pPr>
      <w:r w:rsidRPr="00B2000E">
        <w:rPr>
          <w:rFonts w:ascii="新細明體" w:eastAsia="新細明體" w:hAnsi="新細明體" w:cs="新細明體" w:hint="eastAsia"/>
          <w:b/>
          <w:sz w:val="20"/>
          <w:szCs w:val="20"/>
        </w:rPr>
        <w:t>我們認為，在現行法律足以應對我國社會治安的情況下，沒有充分的理由需要實施回教刑事法。即使是針對回教徒，一般世俗的法律足以達到規範的目的，實在無此必要。至於</w:t>
      </w:r>
      <w:proofErr w:type="gramStart"/>
      <w:r w:rsidRPr="00B2000E">
        <w:rPr>
          <w:rFonts w:ascii="新細明體" w:eastAsia="新細明體" w:hAnsi="新細明體" w:cs="新細明體" w:hint="eastAsia"/>
          <w:b/>
          <w:sz w:val="20"/>
          <w:szCs w:val="20"/>
        </w:rPr>
        <w:t>汶萊</w:t>
      </w:r>
      <w:proofErr w:type="gramEnd"/>
      <w:r w:rsidRPr="00B2000E">
        <w:rPr>
          <w:rFonts w:ascii="新細明體" w:eastAsia="新細明體" w:hAnsi="新細明體" w:cs="新細明體" w:hint="eastAsia"/>
          <w:b/>
          <w:sz w:val="20"/>
          <w:szCs w:val="20"/>
        </w:rPr>
        <w:t>的回教刑事法在實施的過程中達到哪一個程度，還有待各界觀察。</w:t>
      </w:r>
    </w:p>
    <w:p w:rsidR="00CD5BFB" w:rsidRPr="00B2000E" w:rsidRDefault="00CD5BFB" w:rsidP="00CD5BFB">
      <w:pPr>
        <w:widowControl/>
        <w:rPr>
          <w:rFonts w:ascii="Arial" w:eastAsia="SimSun" w:hAnsi="Arial" w:cs="Arial" w:hint="eastAsia"/>
          <w:color w:val="3E3D3D"/>
          <w:sz w:val="21"/>
          <w:szCs w:val="21"/>
          <w:shd w:val="clear" w:color="auto" w:fill="FFFFFF"/>
          <w:lang w:eastAsia="zh-CN"/>
        </w:rPr>
      </w:pPr>
    </w:p>
    <w:p w:rsidR="00CD5BFB" w:rsidRPr="00B2000E" w:rsidRDefault="00CD5BFB" w:rsidP="00CD5BFB">
      <w:pPr>
        <w:pStyle w:val="1"/>
        <w:shd w:val="clear" w:color="auto" w:fill="FFFFFF"/>
        <w:spacing w:before="0" w:after="0" w:line="630" w:lineRule="atLeast"/>
        <w:rPr>
          <w:rFonts w:ascii="NSimSun" w:eastAsia="NSimSun" w:hAnsi="NSimSun"/>
          <w:color w:val="000000"/>
          <w:sz w:val="36"/>
          <w:szCs w:val="36"/>
        </w:rPr>
      </w:pPr>
      <w:proofErr w:type="gramStart"/>
      <w:r w:rsidRPr="00B2000E">
        <w:rPr>
          <w:rFonts w:ascii="NSimSun" w:eastAsia="NSimSun" w:hAnsi="NSimSun" w:hint="eastAsia"/>
          <w:color w:val="000000"/>
          <w:sz w:val="36"/>
          <w:szCs w:val="36"/>
        </w:rPr>
        <w:t>汶萊</w:t>
      </w:r>
      <w:proofErr w:type="gramEnd"/>
      <w:r w:rsidRPr="00B2000E">
        <w:rPr>
          <w:rFonts w:ascii="NSimSun" w:eastAsia="NSimSun" w:hAnsi="NSimSun" w:hint="eastAsia"/>
          <w:color w:val="000000"/>
          <w:sz w:val="36"/>
          <w:szCs w:val="36"/>
        </w:rPr>
        <w:t>向實施伊斯蘭法邁進</w:t>
      </w:r>
    </w:p>
    <w:p w:rsidR="00CD5BFB" w:rsidRPr="00A75024" w:rsidRDefault="00CD5BFB" w:rsidP="00CD5BFB">
      <w:pPr>
        <w:rPr>
          <w:rFonts w:eastAsia="SimSun"/>
          <w:lang w:eastAsia="zh-CN"/>
        </w:rPr>
      </w:pPr>
      <w:r w:rsidRPr="009A0FDD">
        <w:rPr>
          <w:rStyle w:val="author"/>
          <w:rFonts w:ascii="NSimSun" w:eastAsia="NSimSun" w:hAnsi="NSimSun" w:hint="eastAsia"/>
          <w:b/>
          <w:i/>
          <w:iCs/>
          <w:sz w:val="23"/>
          <w:szCs w:val="23"/>
          <w:shd w:val="clear" w:color="auto" w:fill="FFFFFF"/>
        </w:rPr>
        <w:t>作者 美國之音</w:t>
      </w:r>
      <w:r w:rsidR="00A75024">
        <w:rPr>
          <w:rStyle w:val="11"/>
          <w:rFonts w:ascii="NSimSun" w:eastAsia="NSimSun" w:hAnsi="NSimSun" w:hint="eastAsia"/>
          <w:i/>
          <w:iCs/>
          <w:color w:val="000000"/>
          <w:sz w:val="15"/>
          <w:szCs w:val="15"/>
          <w:shd w:val="clear" w:color="auto" w:fill="FFFFFF"/>
        </w:rPr>
        <w:t>22.10.2013</w:t>
      </w:r>
    </w:p>
    <w:p w:rsidR="00CD5BFB" w:rsidRPr="00B2000E" w:rsidRDefault="00CD5BFB" w:rsidP="00A75024">
      <w:pPr>
        <w:shd w:val="clear" w:color="auto" w:fill="FFFFFF"/>
        <w:spacing w:line="270" w:lineRule="atLeast"/>
        <w:rPr>
          <w:rFonts w:ascii="Times New Roman" w:eastAsia="Times New Roman" w:hAnsi="Times New Roman"/>
          <w:sz w:val="20"/>
          <w:szCs w:val="20"/>
        </w:rPr>
      </w:pPr>
      <w:proofErr w:type="gramStart"/>
      <w:r w:rsidRPr="00B2000E">
        <w:rPr>
          <w:rStyle w:val="zoomme"/>
          <w:rFonts w:ascii="NSimSun" w:eastAsia="NSimSun" w:hAnsi="NSimSun" w:hint="eastAsia"/>
          <w:b/>
          <w:sz w:val="20"/>
          <w:szCs w:val="20"/>
        </w:rPr>
        <w:t>汶萊</w:t>
      </w:r>
      <w:proofErr w:type="gramEnd"/>
      <w:r w:rsidRPr="00B2000E">
        <w:rPr>
          <w:rStyle w:val="zoomme"/>
          <w:rFonts w:ascii="NSimSun" w:eastAsia="NSimSun" w:hAnsi="NSimSun" w:hint="eastAsia"/>
          <w:b/>
          <w:sz w:val="20"/>
          <w:szCs w:val="20"/>
        </w:rPr>
        <w:t>宣佈推進實施在其刑法中加入更多伊斯蘭法規的計劃。</w:t>
      </w:r>
      <w:r w:rsidRPr="00B2000E">
        <w:rPr>
          <w:rFonts w:ascii="NSimSun" w:eastAsia="NSimSun" w:hAnsi="NSimSun" w:hint="eastAsia"/>
          <w:b/>
          <w:sz w:val="20"/>
          <w:szCs w:val="20"/>
        </w:rPr>
        <w:br/>
      </w:r>
      <w:proofErr w:type="gramStart"/>
      <w:r w:rsidRPr="00B2000E">
        <w:rPr>
          <w:rStyle w:val="zoomme"/>
          <w:rFonts w:ascii="NSimSun" w:eastAsia="NSimSun" w:hAnsi="NSimSun" w:hint="eastAsia"/>
          <w:b/>
          <w:sz w:val="20"/>
          <w:szCs w:val="20"/>
        </w:rPr>
        <w:t>汶萊</w:t>
      </w:r>
      <w:proofErr w:type="gramEnd"/>
      <w:r w:rsidRPr="00B2000E">
        <w:rPr>
          <w:rStyle w:val="zoomme"/>
          <w:rFonts w:ascii="NSimSun" w:eastAsia="NSimSun" w:hAnsi="NSimSun" w:hint="eastAsia"/>
          <w:b/>
          <w:sz w:val="20"/>
          <w:szCs w:val="20"/>
        </w:rPr>
        <w:t>蘇丹哈桑納爾.博爾基亞週二表示，伊斯蘭教刑事條款將在6個月內開始分階段加入刑法。</w:t>
      </w:r>
      <w:r w:rsidRPr="00B2000E">
        <w:rPr>
          <w:rFonts w:ascii="NSimSun" w:eastAsia="NSimSun" w:hAnsi="NSimSun" w:hint="eastAsia"/>
          <w:b/>
          <w:sz w:val="20"/>
          <w:szCs w:val="20"/>
        </w:rPr>
        <w:br/>
      </w:r>
      <w:r w:rsidRPr="00B2000E">
        <w:rPr>
          <w:rStyle w:val="zoomme"/>
          <w:rFonts w:ascii="NSimSun" w:eastAsia="NSimSun" w:hAnsi="NSimSun" w:hint="eastAsia"/>
          <w:b/>
          <w:sz w:val="20"/>
          <w:szCs w:val="20"/>
        </w:rPr>
        <w:t>這些條款包括幾個嚴厲的懲罰，如以投石處死通姦者，對飲酒者處以鞭刑，將</w:t>
      </w:r>
      <w:proofErr w:type="gramStart"/>
      <w:r w:rsidRPr="00B2000E">
        <w:rPr>
          <w:rStyle w:val="zoomme"/>
          <w:rFonts w:ascii="NSimSun" w:eastAsia="NSimSun" w:hAnsi="NSimSun" w:hint="eastAsia"/>
          <w:b/>
          <w:sz w:val="20"/>
          <w:szCs w:val="20"/>
        </w:rPr>
        <w:t>偷盜者砍斷</w:t>
      </w:r>
      <w:proofErr w:type="gramEnd"/>
      <w:r w:rsidRPr="00B2000E">
        <w:rPr>
          <w:rStyle w:val="zoomme"/>
          <w:rFonts w:ascii="NSimSun" w:eastAsia="NSimSun" w:hAnsi="NSimSun" w:hint="eastAsia"/>
          <w:b/>
          <w:sz w:val="20"/>
          <w:szCs w:val="20"/>
        </w:rPr>
        <w:t>手足等。</w:t>
      </w:r>
      <w:r w:rsidRPr="00B2000E">
        <w:rPr>
          <w:rFonts w:ascii="NSimSun" w:eastAsia="NSimSun" w:hAnsi="NSimSun" w:hint="eastAsia"/>
          <w:b/>
          <w:sz w:val="20"/>
          <w:szCs w:val="20"/>
        </w:rPr>
        <w:br/>
      </w:r>
      <w:r w:rsidRPr="00B2000E">
        <w:rPr>
          <w:rStyle w:val="zoomme"/>
          <w:rFonts w:ascii="NSimSun" w:eastAsia="NSimSun" w:hAnsi="NSimSun" w:hint="eastAsia"/>
          <w:b/>
          <w:sz w:val="20"/>
          <w:szCs w:val="20"/>
        </w:rPr>
        <w:t>這些懲罰將只適用於穆斯林。在這個石油資源豐富的東南亞國家大約40萬人口中，穆斯林</w:t>
      </w:r>
      <w:proofErr w:type="gramStart"/>
      <w:r w:rsidRPr="00B2000E">
        <w:rPr>
          <w:rStyle w:val="zoomme"/>
          <w:rFonts w:ascii="NSimSun" w:eastAsia="NSimSun" w:hAnsi="NSimSun" w:hint="eastAsia"/>
          <w:b/>
          <w:sz w:val="20"/>
          <w:szCs w:val="20"/>
        </w:rPr>
        <w:t>佔</w:t>
      </w:r>
      <w:proofErr w:type="gramEnd"/>
      <w:r w:rsidRPr="00B2000E">
        <w:rPr>
          <w:rStyle w:val="zoomme"/>
          <w:rFonts w:ascii="NSimSun" w:eastAsia="NSimSun" w:hAnsi="NSimSun" w:hint="eastAsia"/>
          <w:b/>
          <w:sz w:val="20"/>
          <w:szCs w:val="20"/>
        </w:rPr>
        <w:t>三分之二。</w:t>
      </w:r>
      <w:r w:rsidRPr="00B2000E">
        <w:rPr>
          <w:rFonts w:ascii="NSimSun" w:eastAsia="NSimSun" w:hAnsi="NSimSun" w:hint="eastAsia"/>
          <w:b/>
          <w:sz w:val="20"/>
          <w:szCs w:val="20"/>
        </w:rPr>
        <w:br/>
      </w:r>
      <w:r w:rsidRPr="00B2000E">
        <w:rPr>
          <w:rStyle w:val="zoomme"/>
          <w:rFonts w:ascii="NSimSun" w:eastAsia="NSimSun" w:hAnsi="NSimSun" w:hint="eastAsia"/>
          <w:b/>
          <w:sz w:val="20"/>
          <w:szCs w:val="20"/>
        </w:rPr>
        <w:t>對國家行使接近全部控制權的</w:t>
      </w:r>
      <w:proofErr w:type="gramStart"/>
      <w:r w:rsidRPr="00B2000E">
        <w:rPr>
          <w:rStyle w:val="zoomme"/>
          <w:rFonts w:ascii="NSimSun" w:eastAsia="NSimSun" w:hAnsi="NSimSun" w:hint="eastAsia"/>
          <w:b/>
          <w:sz w:val="20"/>
          <w:szCs w:val="20"/>
        </w:rPr>
        <w:t>汶萊</w:t>
      </w:r>
      <w:proofErr w:type="gramEnd"/>
      <w:r w:rsidRPr="00B2000E">
        <w:rPr>
          <w:rStyle w:val="zoomme"/>
          <w:rFonts w:ascii="NSimSun" w:eastAsia="NSimSun" w:hAnsi="NSimSun" w:hint="eastAsia"/>
          <w:b/>
          <w:sz w:val="20"/>
          <w:szCs w:val="20"/>
        </w:rPr>
        <w:t>蘇丹，多年來一直呼籲引進伊斯蘭法，與該國的民事法庭一同使用。</w:t>
      </w:r>
    </w:p>
    <w:p w:rsidR="00CD5BFB" w:rsidRPr="00B2000E" w:rsidRDefault="00BB75F6" w:rsidP="00CD5BFB">
      <w:pPr>
        <w:shd w:val="clear" w:color="auto" w:fill="FFFFFF"/>
        <w:spacing w:line="270" w:lineRule="atLeast"/>
        <w:rPr>
          <w:rStyle w:val="ac"/>
          <w:rFonts w:ascii="NSimSun" w:eastAsia="NSimSun" w:hAnsi="NSimSun"/>
          <w:i/>
          <w:iCs/>
          <w:color w:val="132FBE"/>
          <w:sz w:val="20"/>
          <w:szCs w:val="20"/>
          <w:lang w:eastAsia="zh-CN"/>
        </w:rPr>
      </w:pPr>
      <w:hyperlink r:id="rId9" w:history="1">
        <w:r w:rsidR="00CD5BFB" w:rsidRPr="00B2000E">
          <w:rPr>
            <w:rStyle w:val="ac"/>
            <w:rFonts w:ascii="NSimSun" w:eastAsia="NSimSun" w:hAnsi="NSimSun" w:hint="eastAsia"/>
            <w:i/>
            <w:iCs/>
            <w:color w:val="132FBE"/>
            <w:sz w:val="20"/>
            <w:szCs w:val="20"/>
          </w:rPr>
          <w:t>http://www.voachinese.com/content/brunei-20131022/1774371.html</w:t>
        </w:r>
      </w:hyperlink>
    </w:p>
    <w:p w:rsidR="00B2000E" w:rsidRPr="00B2000E" w:rsidRDefault="00B2000E" w:rsidP="00B2000E">
      <w:pPr>
        <w:widowControl/>
        <w:rPr>
          <w:rFonts w:ascii="標楷體" w:eastAsia="SimSun" w:hAnsi="標楷體" w:hint="eastAsia"/>
          <w:b/>
          <w:lang w:eastAsia="zh-CN"/>
        </w:rPr>
      </w:pPr>
    </w:p>
    <w:sectPr w:rsidR="00B2000E" w:rsidRPr="00B2000E" w:rsidSect="003B538F">
      <w:headerReference w:type="default" r:id="rId10"/>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F18" w:rsidRDefault="00425F18" w:rsidP="009E2CD9">
      <w:r>
        <w:separator/>
      </w:r>
    </w:p>
  </w:endnote>
  <w:endnote w:type="continuationSeparator" w:id="0">
    <w:p w:rsidR="00425F18" w:rsidRDefault="00425F18" w:rsidP="009E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F18" w:rsidRDefault="00425F18" w:rsidP="009E2CD9">
      <w:r>
        <w:separator/>
      </w:r>
    </w:p>
  </w:footnote>
  <w:footnote w:type="continuationSeparator" w:id="0">
    <w:p w:rsidR="00425F18" w:rsidRDefault="00425F18" w:rsidP="009E2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709344"/>
      <w:docPartObj>
        <w:docPartGallery w:val="Page Numbers (Top of Page)"/>
        <w:docPartUnique/>
      </w:docPartObj>
    </w:sdtPr>
    <w:sdtEndPr/>
    <w:sdtContent>
      <w:p w:rsidR="00A75024" w:rsidRDefault="00A75024">
        <w:pPr>
          <w:pStyle w:val="a5"/>
        </w:pPr>
        <w:r>
          <w:rPr>
            <w:noProof/>
          </w:rPr>
          <mc:AlternateContent>
            <mc:Choice Requires="wps">
              <w:drawing>
                <wp:anchor distT="0" distB="0" distL="114300" distR="114300" simplePos="0" relativeHeight="251659264" behindDoc="0" locked="0" layoutInCell="0" allowOverlap="1" wp14:anchorId="1D3704D7" wp14:editId="62C17F0D">
                  <wp:simplePos x="0" y="0"/>
                  <mc:AlternateContent>
                    <mc:Choice Requires="wp14">
                      <wp:positionH relativeFrom="margin">
                        <wp14:pctPosHOffset>80000</wp14:pctPosHOffset>
                      </wp:positionH>
                    </mc:Choice>
                    <mc:Fallback>
                      <wp:positionH relativeFrom="page">
                        <wp:posOffset>5499100</wp:posOffset>
                      </wp:positionH>
                    </mc:Fallback>
                  </mc:AlternateContent>
                  <wp:positionV relativeFrom="page">
                    <wp:posOffset>365760</wp:posOffset>
                  </wp:positionV>
                  <wp:extent cx="1811655" cy="1346835"/>
                  <wp:effectExtent l="3175" t="3810" r="4445" b="1905"/>
                  <wp:wrapNone/>
                  <wp:docPr id="68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34683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A75024" w:rsidRDefault="00A75024">
                              <w:pPr>
                                <w:jc w:val="right"/>
                                <w:rPr>
                                  <w:color w:val="A6A6A6" w:themeColor="background1" w:themeShade="A6"/>
                                  <w:szCs w:val="144"/>
                                </w:rPr>
                              </w:pPr>
                              <w:r>
                                <w:rPr>
                                  <w:sz w:val="22"/>
                                </w:rPr>
                                <w:fldChar w:fldCharType="begin"/>
                              </w:r>
                              <w:r>
                                <w:instrText>PAGE    \* MERGEFORMAT</w:instrText>
                              </w:r>
                              <w:r>
                                <w:rPr>
                                  <w:sz w:val="22"/>
                                </w:rPr>
                                <w:fldChar w:fldCharType="separate"/>
                              </w:r>
                              <w:r w:rsidR="00BB75F6" w:rsidRPr="00BB75F6">
                                <w:rPr>
                                  <w:noProof/>
                                  <w:color w:val="A6A6A6" w:themeColor="background1" w:themeShade="A6"/>
                                  <w:sz w:val="144"/>
                                  <w:szCs w:val="144"/>
                                  <w:lang w:val="zh-TW"/>
                                </w:rPr>
                                <w:t>1</w:t>
                              </w:r>
                              <w:r>
                                <w:rPr>
                                  <w:color w:val="A6A6A6" w:themeColor="background1" w:themeShade="A6"/>
                                  <w:sz w:val="144"/>
                                  <w:szCs w:val="1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26" style="position:absolute;margin-left:0;margin-top:28.8pt;width:142.65pt;height:106.05pt;z-index:251659264;visibility:visible;mso-wrap-style:square;mso-width-percent:0;mso-height-percent:0;mso-left-percent:800;mso-wrap-distance-left:9pt;mso-wrap-distance-top:0;mso-wrap-distance-right:9pt;mso-wrap-distance-bottom:0;mso-position-horizontal-relative:margin;mso-position-vertical:absolute;mso-position-vertical-relative:page;mso-width-percent:0;mso-height-percent:0;mso-left-percent:8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" o:allowincell="f" stroked="f">
                  <v:textbox>
                    <w:txbxContent>
                      <w:p w:rsidR="00A75024" w:rsidRDefault="00A75024">
                        <w:pPr>
                          <w:jc w:val="right"/>
                          <w:rPr>
                            <w:color w:val="A6A6A6" w:themeColor="background1" w:themeShade="A6"/>
                            <w:szCs w:val="144"/>
                          </w:rPr>
                        </w:pPr>
                        <w:r>
                          <w:rPr>
                            <w:sz w:val="22"/>
                          </w:rPr>
                          <w:fldChar w:fldCharType="begin"/>
                        </w:r>
                        <w:r>
                          <w:instrText>PAGE    \* MERGEFORMAT</w:instrText>
                        </w:r>
                        <w:r>
                          <w:rPr>
                            <w:sz w:val="22"/>
                          </w:rPr>
                          <w:fldChar w:fldCharType="separate"/>
                        </w:r>
                        <w:r w:rsidR="00BB75F6" w:rsidRPr="00BB75F6">
                          <w:rPr>
                            <w:noProof/>
                            <w:color w:val="A6A6A6" w:themeColor="background1" w:themeShade="A6"/>
                            <w:sz w:val="144"/>
                            <w:szCs w:val="144"/>
                            <w:lang w:val="zh-TW"/>
                          </w:rPr>
                          <w:t>1</w:t>
                        </w:r>
                        <w:r>
                          <w:rPr>
                            <w:color w:val="A6A6A6" w:themeColor="background1" w:themeShade="A6"/>
                            <w:sz w:val="144"/>
                            <w:szCs w:val="144"/>
                          </w:rPr>
                          <w:fldChar w:fldCharType="end"/>
                        </w:r>
                      </w:p>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579E"/>
    <w:multiLevelType w:val="hybridMultilevel"/>
    <w:tmpl w:val="CFF2144E"/>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85F2A6F"/>
    <w:multiLevelType w:val="hybridMultilevel"/>
    <w:tmpl w:val="8C74B43E"/>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8C3381E"/>
    <w:multiLevelType w:val="hybridMultilevel"/>
    <w:tmpl w:val="FAF8C5CC"/>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8ED0D32"/>
    <w:multiLevelType w:val="multilevel"/>
    <w:tmpl w:val="F716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D71E9"/>
    <w:multiLevelType w:val="hybridMultilevel"/>
    <w:tmpl w:val="550AD820"/>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39D16B8"/>
    <w:multiLevelType w:val="hybridMultilevel"/>
    <w:tmpl w:val="DD966ED4"/>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FCC0245"/>
    <w:multiLevelType w:val="hybridMultilevel"/>
    <w:tmpl w:val="CB621CBC"/>
    <w:lvl w:ilvl="0" w:tplc="BED20066">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F7720F3"/>
    <w:multiLevelType w:val="hybridMultilevel"/>
    <w:tmpl w:val="FCE689DC"/>
    <w:lvl w:ilvl="0" w:tplc="B67657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13E4EFB"/>
    <w:multiLevelType w:val="hybridMultilevel"/>
    <w:tmpl w:val="E5ACB6C6"/>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68704D5C"/>
    <w:multiLevelType w:val="hybridMultilevel"/>
    <w:tmpl w:val="2D6E6352"/>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6C5F3DF2"/>
    <w:multiLevelType w:val="hybridMultilevel"/>
    <w:tmpl w:val="F54AC004"/>
    <w:lvl w:ilvl="0" w:tplc="29C2515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71DE2EEB"/>
    <w:multiLevelType w:val="hybridMultilevel"/>
    <w:tmpl w:val="8012A28A"/>
    <w:lvl w:ilvl="0" w:tplc="8BCA31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754E05D7"/>
    <w:multiLevelType w:val="hybridMultilevel"/>
    <w:tmpl w:val="E3B2B51E"/>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9062B79"/>
    <w:multiLevelType w:val="hybridMultilevel"/>
    <w:tmpl w:val="165AEE98"/>
    <w:lvl w:ilvl="0" w:tplc="6B923D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A15544D"/>
    <w:multiLevelType w:val="hybridMultilevel"/>
    <w:tmpl w:val="7E38B7E0"/>
    <w:lvl w:ilvl="0" w:tplc="34422B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ABB2286"/>
    <w:multiLevelType w:val="hybridMultilevel"/>
    <w:tmpl w:val="6E80864C"/>
    <w:lvl w:ilvl="0" w:tplc="A5E00D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7F31513B"/>
    <w:multiLevelType w:val="hybridMultilevel"/>
    <w:tmpl w:val="1CA0A160"/>
    <w:lvl w:ilvl="0" w:tplc="BD7493F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10"/>
  </w:num>
  <w:num w:numId="3">
    <w:abstractNumId w:val="14"/>
  </w:num>
  <w:num w:numId="4">
    <w:abstractNumId w:val="7"/>
  </w:num>
  <w:num w:numId="5">
    <w:abstractNumId w:val="6"/>
  </w:num>
  <w:num w:numId="6">
    <w:abstractNumId w:val="11"/>
  </w:num>
  <w:num w:numId="7">
    <w:abstractNumId w:val="4"/>
  </w:num>
  <w:num w:numId="8">
    <w:abstractNumId w:val="8"/>
  </w:num>
  <w:num w:numId="9">
    <w:abstractNumId w:val="15"/>
  </w:num>
  <w:num w:numId="10">
    <w:abstractNumId w:val="2"/>
  </w:num>
  <w:num w:numId="11">
    <w:abstractNumId w:val="12"/>
  </w:num>
  <w:num w:numId="12">
    <w:abstractNumId w:val="0"/>
  </w:num>
  <w:num w:numId="13">
    <w:abstractNumId w:val="1"/>
  </w:num>
  <w:num w:numId="14">
    <w:abstractNumId w:val="9"/>
  </w:num>
  <w:num w:numId="15">
    <w:abstractNumId w:val="16"/>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523"/>
    <w:rsid w:val="00045B01"/>
    <w:rsid w:val="00045D56"/>
    <w:rsid w:val="00077CDB"/>
    <w:rsid w:val="00082315"/>
    <w:rsid w:val="000873E9"/>
    <w:rsid w:val="000A780D"/>
    <w:rsid w:val="000B3E6D"/>
    <w:rsid w:val="001008D4"/>
    <w:rsid w:val="0011182A"/>
    <w:rsid w:val="00121D45"/>
    <w:rsid w:val="00164DA3"/>
    <w:rsid w:val="001720A8"/>
    <w:rsid w:val="001758CF"/>
    <w:rsid w:val="00181BD2"/>
    <w:rsid w:val="001F48C2"/>
    <w:rsid w:val="0020267D"/>
    <w:rsid w:val="0020700C"/>
    <w:rsid w:val="00241640"/>
    <w:rsid w:val="002435A4"/>
    <w:rsid w:val="0024577E"/>
    <w:rsid w:val="00274A9E"/>
    <w:rsid w:val="00295E18"/>
    <w:rsid w:val="002A7FF4"/>
    <w:rsid w:val="002B3EF1"/>
    <w:rsid w:val="002E0618"/>
    <w:rsid w:val="00301F63"/>
    <w:rsid w:val="003038C2"/>
    <w:rsid w:val="0031699E"/>
    <w:rsid w:val="00320228"/>
    <w:rsid w:val="00333540"/>
    <w:rsid w:val="003437C1"/>
    <w:rsid w:val="00355616"/>
    <w:rsid w:val="003940AE"/>
    <w:rsid w:val="003A31BF"/>
    <w:rsid w:val="003A6453"/>
    <w:rsid w:val="003B538F"/>
    <w:rsid w:val="00414F6F"/>
    <w:rsid w:val="00421AC6"/>
    <w:rsid w:val="00425F18"/>
    <w:rsid w:val="004A3BDE"/>
    <w:rsid w:val="004A6A49"/>
    <w:rsid w:val="004B2128"/>
    <w:rsid w:val="004F671F"/>
    <w:rsid w:val="00516846"/>
    <w:rsid w:val="00522302"/>
    <w:rsid w:val="00545296"/>
    <w:rsid w:val="00550649"/>
    <w:rsid w:val="005670B9"/>
    <w:rsid w:val="005769F0"/>
    <w:rsid w:val="005867A7"/>
    <w:rsid w:val="00605FAC"/>
    <w:rsid w:val="00613DDE"/>
    <w:rsid w:val="00626535"/>
    <w:rsid w:val="0064112D"/>
    <w:rsid w:val="00652856"/>
    <w:rsid w:val="006678BE"/>
    <w:rsid w:val="0067498E"/>
    <w:rsid w:val="0068736B"/>
    <w:rsid w:val="006A0182"/>
    <w:rsid w:val="006A257B"/>
    <w:rsid w:val="006E126E"/>
    <w:rsid w:val="006E6BF9"/>
    <w:rsid w:val="00700EBC"/>
    <w:rsid w:val="00722DAC"/>
    <w:rsid w:val="00730D04"/>
    <w:rsid w:val="007501E3"/>
    <w:rsid w:val="00765129"/>
    <w:rsid w:val="00777559"/>
    <w:rsid w:val="00796E19"/>
    <w:rsid w:val="007B7C9A"/>
    <w:rsid w:val="007C1F5D"/>
    <w:rsid w:val="007D4A66"/>
    <w:rsid w:val="008014C7"/>
    <w:rsid w:val="00833DE6"/>
    <w:rsid w:val="00890A7C"/>
    <w:rsid w:val="008A3F8B"/>
    <w:rsid w:val="008B2B19"/>
    <w:rsid w:val="008B7834"/>
    <w:rsid w:val="008D2AAD"/>
    <w:rsid w:val="008D4ADA"/>
    <w:rsid w:val="008E6020"/>
    <w:rsid w:val="008F65B9"/>
    <w:rsid w:val="00902D23"/>
    <w:rsid w:val="00907456"/>
    <w:rsid w:val="00907F30"/>
    <w:rsid w:val="00941D15"/>
    <w:rsid w:val="009423C6"/>
    <w:rsid w:val="009577E2"/>
    <w:rsid w:val="00966DC2"/>
    <w:rsid w:val="009768E6"/>
    <w:rsid w:val="009835B8"/>
    <w:rsid w:val="0099403F"/>
    <w:rsid w:val="009E2CD9"/>
    <w:rsid w:val="009F34EB"/>
    <w:rsid w:val="00A123C1"/>
    <w:rsid w:val="00A25724"/>
    <w:rsid w:val="00A26AF0"/>
    <w:rsid w:val="00A41706"/>
    <w:rsid w:val="00A44EBD"/>
    <w:rsid w:val="00A45EA9"/>
    <w:rsid w:val="00A6409C"/>
    <w:rsid w:val="00A75024"/>
    <w:rsid w:val="00AB7DC6"/>
    <w:rsid w:val="00AD00CF"/>
    <w:rsid w:val="00AE5E9B"/>
    <w:rsid w:val="00AE5FB4"/>
    <w:rsid w:val="00B02523"/>
    <w:rsid w:val="00B2000E"/>
    <w:rsid w:val="00B36682"/>
    <w:rsid w:val="00B44CE2"/>
    <w:rsid w:val="00B934C7"/>
    <w:rsid w:val="00BA43AE"/>
    <w:rsid w:val="00BB75F6"/>
    <w:rsid w:val="00BD2681"/>
    <w:rsid w:val="00BF7B9E"/>
    <w:rsid w:val="00C073AC"/>
    <w:rsid w:val="00C47CDE"/>
    <w:rsid w:val="00C73822"/>
    <w:rsid w:val="00C80BD0"/>
    <w:rsid w:val="00CA4DA9"/>
    <w:rsid w:val="00CA6469"/>
    <w:rsid w:val="00CC499F"/>
    <w:rsid w:val="00CD5BFB"/>
    <w:rsid w:val="00D04463"/>
    <w:rsid w:val="00D175B5"/>
    <w:rsid w:val="00D17B4A"/>
    <w:rsid w:val="00D34114"/>
    <w:rsid w:val="00D55498"/>
    <w:rsid w:val="00D619C0"/>
    <w:rsid w:val="00D95337"/>
    <w:rsid w:val="00DB112F"/>
    <w:rsid w:val="00DE4E0B"/>
    <w:rsid w:val="00DE5298"/>
    <w:rsid w:val="00E03793"/>
    <w:rsid w:val="00E234F3"/>
    <w:rsid w:val="00E27689"/>
    <w:rsid w:val="00E33B96"/>
    <w:rsid w:val="00E52295"/>
    <w:rsid w:val="00E57B14"/>
    <w:rsid w:val="00EA626B"/>
    <w:rsid w:val="00F109BA"/>
    <w:rsid w:val="00F53629"/>
    <w:rsid w:val="00F635C9"/>
    <w:rsid w:val="00F7257A"/>
    <w:rsid w:val="00F912E1"/>
    <w:rsid w:val="00FA68B9"/>
    <w:rsid w:val="00FC7BDC"/>
    <w:rsid w:val="00FD1D49"/>
    <w:rsid w:val="00FE77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8F"/>
    <w:pPr>
      <w:widowControl w:val="0"/>
    </w:pPr>
  </w:style>
  <w:style w:type="paragraph" w:styleId="1">
    <w:name w:val="heading 1"/>
    <w:basedOn w:val="a"/>
    <w:next w:val="a"/>
    <w:link w:val="10"/>
    <w:uiPriority w:val="9"/>
    <w:qFormat/>
    <w:locked/>
    <w:rsid w:val="00CD5BFB"/>
    <w:pPr>
      <w:keepNext/>
      <w:spacing w:before="180" w:after="180" w:line="720" w:lineRule="auto"/>
      <w:outlineLvl w:val="0"/>
    </w:pPr>
    <w:rPr>
      <w:rFonts w:ascii="Cambria" w:hAnsi="Cambria"/>
      <w:b/>
      <w:bCs/>
      <w:kern w:val="52"/>
      <w:sz w:val="52"/>
      <w:szCs w:val="52"/>
    </w:rPr>
  </w:style>
  <w:style w:type="paragraph" w:styleId="2">
    <w:name w:val="heading 2"/>
    <w:basedOn w:val="a"/>
    <w:link w:val="20"/>
    <w:uiPriority w:val="9"/>
    <w:qFormat/>
    <w:locked/>
    <w:rsid w:val="00CD5BFB"/>
    <w:pPr>
      <w:widowControl/>
      <w:spacing w:before="100" w:beforeAutospacing="1" w:after="100" w:afterAutospacing="1"/>
      <w:outlineLvl w:val="1"/>
    </w:pPr>
    <w:rPr>
      <w:rFonts w:ascii="Times New Roman" w:eastAsia="Times New Roman" w:hAnsi="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0252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2523"/>
    <w:pPr>
      <w:ind w:leftChars="200" w:left="480"/>
    </w:pPr>
  </w:style>
  <w:style w:type="paragraph" w:styleId="a5">
    <w:name w:val="header"/>
    <w:basedOn w:val="a"/>
    <w:link w:val="a6"/>
    <w:uiPriority w:val="99"/>
    <w:semiHidden/>
    <w:rsid w:val="009E2CD9"/>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9E2CD9"/>
    <w:rPr>
      <w:rFonts w:cs="Times New Roman"/>
      <w:sz w:val="20"/>
      <w:szCs w:val="20"/>
    </w:rPr>
  </w:style>
  <w:style w:type="paragraph" w:styleId="a7">
    <w:name w:val="footer"/>
    <w:basedOn w:val="a"/>
    <w:link w:val="a8"/>
    <w:uiPriority w:val="99"/>
    <w:semiHidden/>
    <w:rsid w:val="009E2CD9"/>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9E2CD9"/>
    <w:rPr>
      <w:rFonts w:cs="Times New Roman"/>
      <w:sz w:val="20"/>
      <w:szCs w:val="20"/>
    </w:rPr>
  </w:style>
  <w:style w:type="character" w:styleId="a9">
    <w:name w:val="Strong"/>
    <w:basedOn w:val="a0"/>
    <w:uiPriority w:val="99"/>
    <w:qFormat/>
    <w:locked/>
    <w:rsid w:val="009423C6"/>
    <w:rPr>
      <w:rFonts w:cs="Times New Roman"/>
      <w:b/>
      <w:bCs/>
    </w:rPr>
  </w:style>
  <w:style w:type="character" w:customStyle="1" w:styleId="apple-converted-space">
    <w:name w:val="apple-converted-space"/>
    <w:basedOn w:val="a0"/>
    <w:rsid w:val="00AD00CF"/>
    <w:rPr>
      <w:rFonts w:cs="Times New Roman"/>
    </w:rPr>
  </w:style>
  <w:style w:type="paragraph" w:customStyle="1" w:styleId="a00">
    <w:name w:val="a0"/>
    <w:basedOn w:val="a"/>
    <w:uiPriority w:val="99"/>
    <w:rsid w:val="00DE5298"/>
    <w:pPr>
      <w:widowControl/>
      <w:spacing w:before="100" w:beforeAutospacing="1" w:after="100" w:afterAutospacing="1"/>
    </w:pPr>
    <w:rPr>
      <w:rFonts w:ascii="新細明體" w:hAnsi="新細明體" w:cs="新細明體"/>
      <w:kern w:val="0"/>
      <w:szCs w:val="24"/>
    </w:rPr>
  </w:style>
  <w:style w:type="character" w:styleId="aa">
    <w:name w:val="footnote reference"/>
    <w:basedOn w:val="a0"/>
    <w:uiPriority w:val="99"/>
    <w:rsid w:val="00DE5298"/>
    <w:rPr>
      <w:rFonts w:cs="Times New Roman"/>
    </w:rPr>
  </w:style>
  <w:style w:type="paragraph" w:customStyle="1" w:styleId="a10">
    <w:name w:val="a1"/>
    <w:basedOn w:val="a"/>
    <w:uiPriority w:val="99"/>
    <w:rsid w:val="00DE5298"/>
    <w:pPr>
      <w:widowControl/>
      <w:spacing w:before="100" w:beforeAutospacing="1" w:after="100" w:afterAutospacing="1"/>
    </w:pPr>
    <w:rPr>
      <w:rFonts w:ascii="新細明體" w:hAnsi="新細明體" w:cs="新細明體"/>
      <w:kern w:val="0"/>
      <w:szCs w:val="24"/>
    </w:rPr>
  </w:style>
  <w:style w:type="character" w:styleId="ab">
    <w:name w:val="Emphasis"/>
    <w:basedOn w:val="a0"/>
    <w:uiPriority w:val="99"/>
    <w:qFormat/>
    <w:locked/>
    <w:rsid w:val="0099403F"/>
    <w:rPr>
      <w:rFonts w:cs="Times New Roman"/>
      <w:i/>
      <w:iCs/>
    </w:rPr>
  </w:style>
  <w:style w:type="character" w:customStyle="1" w:styleId="10">
    <w:name w:val="標題 1 字元"/>
    <w:basedOn w:val="a0"/>
    <w:link w:val="1"/>
    <w:uiPriority w:val="9"/>
    <w:rsid w:val="00CD5BFB"/>
    <w:rPr>
      <w:rFonts w:ascii="Cambria" w:hAnsi="Cambria"/>
      <w:b/>
      <w:bCs/>
      <w:kern w:val="52"/>
      <w:sz w:val="52"/>
      <w:szCs w:val="52"/>
    </w:rPr>
  </w:style>
  <w:style w:type="character" w:customStyle="1" w:styleId="20">
    <w:name w:val="標題 2 字元"/>
    <w:basedOn w:val="a0"/>
    <w:link w:val="2"/>
    <w:uiPriority w:val="9"/>
    <w:rsid w:val="00CD5BFB"/>
    <w:rPr>
      <w:rFonts w:ascii="Times New Roman" w:eastAsia="Times New Roman" w:hAnsi="Times New Roman"/>
      <w:b/>
      <w:bCs/>
      <w:kern w:val="0"/>
      <w:sz w:val="36"/>
      <w:szCs w:val="36"/>
    </w:rPr>
  </w:style>
  <w:style w:type="character" w:styleId="ac">
    <w:name w:val="Hyperlink"/>
    <w:uiPriority w:val="99"/>
    <w:semiHidden/>
    <w:unhideWhenUsed/>
    <w:rsid w:val="00CD5BFB"/>
    <w:rPr>
      <w:color w:val="0000FF"/>
      <w:u w:val="single"/>
    </w:rPr>
  </w:style>
  <w:style w:type="paragraph" w:styleId="Web">
    <w:name w:val="Normal (Web)"/>
    <w:basedOn w:val="a"/>
    <w:uiPriority w:val="99"/>
    <w:semiHidden/>
    <w:unhideWhenUsed/>
    <w:rsid w:val="00CD5BFB"/>
    <w:pPr>
      <w:widowControl/>
      <w:spacing w:before="100" w:beforeAutospacing="1" w:after="100" w:afterAutospacing="1"/>
    </w:pPr>
    <w:rPr>
      <w:rFonts w:ascii="Times New Roman" w:eastAsia="Times New Roman" w:hAnsi="Times New Roman"/>
      <w:kern w:val="0"/>
      <w:szCs w:val="24"/>
    </w:rPr>
  </w:style>
  <w:style w:type="character" w:customStyle="1" w:styleId="11">
    <w:name w:val="日期1"/>
    <w:rsid w:val="00CD5BFB"/>
  </w:style>
  <w:style w:type="character" w:customStyle="1" w:styleId="author">
    <w:name w:val="author"/>
    <w:rsid w:val="00CD5BFB"/>
  </w:style>
  <w:style w:type="character" w:customStyle="1" w:styleId="zoomme">
    <w:name w:val="zoomme"/>
    <w:rsid w:val="00CD5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8F"/>
    <w:pPr>
      <w:widowControl w:val="0"/>
    </w:pPr>
  </w:style>
  <w:style w:type="paragraph" w:styleId="1">
    <w:name w:val="heading 1"/>
    <w:basedOn w:val="a"/>
    <w:next w:val="a"/>
    <w:link w:val="10"/>
    <w:uiPriority w:val="9"/>
    <w:qFormat/>
    <w:locked/>
    <w:rsid w:val="00CD5BFB"/>
    <w:pPr>
      <w:keepNext/>
      <w:spacing w:before="180" w:after="180" w:line="720" w:lineRule="auto"/>
      <w:outlineLvl w:val="0"/>
    </w:pPr>
    <w:rPr>
      <w:rFonts w:ascii="Cambria" w:hAnsi="Cambria"/>
      <w:b/>
      <w:bCs/>
      <w:kern w:val="52"/>
      <w:sz w:val="52"/>
      <w:szCs w:val="52"/>
    </w:rPr>
  </w:style>
  <w:style w:type="paragraph" w:styleId="2">
    <w:name w:val="heading 2"/>
    <w:basedOn w:val="a"/>
    <w:link w:val="20"/>
    <w:uiPriority w:val="9"/>
    <w:qFormat/>
    <w:locked/>
    <w:rsid w:val="00CD5BFB"/>
    <w:pPr>
      <w:widowControl/>
      <w:spacing w:before="100" w:beforeAutospacing="1" w:after="100" w:afterAutospacing="1"/>
      <w:outlineLvl w:val="1"/>
    </w:pPr>
    <w:rPr>
      <w:rFonts w:ascii="Times New Roman" w:eastAsia="Times New Roman" w:hAnsi="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0252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2523"/>
    <w:pPr>
      <w:ind w:leftChars="200" w:left="480"/>
    </w:pPr>
  </w:style>
  <w:style w:type="paragraph" w:styleId="a5">
    <w:name w:val="header"/>
    <w:basedOn w:val="a"/>
    <w:link w:val="a6"/>
    <w:uiPriority w:val="99"/>
    <w:semiHidden/>
    <w:rsid w:val="009E2CD9"/>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9E2CD9"/>
    <w:rPr>
      <w:rFonts w:cs="Times New Roman"/>
      <w:sz w:val="20"/>
      <w:szCs w:val="20"/>
    </w:rPr>
  </w:style>
  <w:style w:type="paragraph" w:styleId="a7">
    <w:name w:val="footer"/>
    <w:basedOn w:val="a"/>
    <w:link w:val="a8"/>
    <w:uiPriority w:val="99"/>
    <w:semiHidden/>
    <w:rsid w:val="009E2CD9"/>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9E2CD9"/>
    <w:rPr>
      <w:rFonts w:cs="Times New Roman"/>
      <w:sz w:val="20"/>
      <w:szCs w:val="20"/>
    </w:rPr>
  </w:style>
  <w:style w:type="character" w:styleId="a9">
    <w:name w:val="Strong"/>
    <w:basedOn w:val="a0"/>
    <w:uiPriority w:val="99"/>
    <w:qFormat/>
    <w:locked/>
    <w:rsid w:val="009423C6"/>
    <w:rPr>
      <w:rFonts w:cs="Times New Roman"/>
      <w:b/>
      <w:bCs/>
    </w:rPr>
  </w:style>
  <w:style w:type="character" w:customStyle="1" w:styleId="apple-converted-space">
    <w:name w:val="apple-converted-space"/>
    <w:basedOn w:val="a0"/>
    <w:rsid w:val="00AD00CF"/>
    <w:rPr>
      <w:rFonts w:cs="Times New Roman"/>
    </w:rPr>
  </w:style>
  <w:style w:type="paragraph" w:customStyle="1" w:styleId="a00">
    <w:name w:val="a0"/>
    <w:basedOn w:val="a"/>
    <w:uiPriority w:val="99"/>
    <w:rsid w:val="00DE5298"/>
    <w:pPr>
      <w:widowControl/>
      <w:spacing w:before="100" w:beforeAutospacing="1" w:after="100" w:afterAutospacing="1"/>
    </w:pPr>
    <w:rPr>
      <w:rFonts w:ascii="新細明體" w:hAnsi="新細明體" w:cs="新細明體"/>
      <w:kern w:val="0"/>
      <w:szCs w:val="24"/>
    </w:rPr>
  </w:style>
  <w:style w:type="character" w:styleId="aa">
    <w:name w:val="footnote reference"/>
    <w:basedOn w:val="a0"/>
    <w:uiPriority w:val="99"/>
    <w:rsid w:val="00DE5298"/>
    <w:rPr>
      <w:rFonts w:cs="Times New Roman"/>
    </w:rPr>
  </w:style>
  <w:style w:type="paragraph" w:customStyle="1" w:styleId="a10">
    <w:name w:val="a1"/>
    <w:basedOn w:val="a"/>
    <w:uiPriority w:val="99"/>
    <w:rsid w:val="00DE5298"/>
    <w:pPr>
      <w:widowControl/>
      <w:spacing w:before="100" w:beforeAutospacing="1" w:after="100" w:afterAutospacing="1"/>
    </w:pPr>
    <w:rPr>
      <w:rFonts w:ascii="新細明體" w:hAnsi="新細明體" w:cs="新細明體"/>
      <w:kern w:val="0"/>
      <w:szCs w:val="24"/>
    </w:rPr>
  </w:style>
  <w:style w:type="character" w:styleId="ab">
    <w:name w:val="Emphasis"/>
    <w:basedOn w:val="a0"/>
    <w:uiPriority w:val="99"/>
    <w:qFormat/>
    <w:locked/>
    <w:rsid w:val="0099403F"/>
    <w:rPr>
      <w:rFonts w:cs="Times New Roman"/>
      <w:i/>
      <w:iCs/>
    </w:rPr>
  </w:style>
  <w:style w:type="character" w:customStyle="1" w:styleId="10">
    <w:name w:val="標題 1 字元"/>
    <w:basedOn w:val="a0"/>
    <w:link w:val="1"/>
    <w:uiPriority w:val="9"/>
    <w:rsid w:val="00CD5BFB"/>
    <w:rPr>
      <w:rFonts w:ascii="Cambria" w:hAnsi="Cambria"/>
      <w:b/>
      <w:bCs/>
      <w:kern w:val="52"/>
      <w:sz w:val="52"/>
      <w:szCs w:val="52"/>
    </w:rPr>
  </w:style>
  <w:style w:type="character" w:customStyle="1" w:styleId="20">
    <w:name w:val="標題 2 字元"/>
    <w:basedOn w:val="a0"/>
    <w:link w:val="2"/>
    <w:uiPriority w:val="9"/>
    <w:rsid w:val="00CD5BFB"/>
    <w:rPr>
      <w:rFonts w:ascii="Times New Roman" w:eastAsia="Times New Roman" w:hAnsi="Times New Roman"/>
      <w:b/>
      <w:bCs/>
      <w:kern w:val="0"/>
      <w:sz w:val="36"/>
      <w:szCs w:val="36"/>
    </w:rPr>
  </w:style>
  <w:style w:type="character" w:styleId="ac">
    <w:name w:val="Hyperlink"/>
    <w:uiPriority w:val="99"/>
    <w:semiHidden/>
    <w:unhideWhenUsed/>
    <w:rsid w:val="00CD5BFB"/>
    <w:rPr>
      <w:color w:val="0000FF"/>
      <w:u w:val="single"/>
    </w:rPr>
  </w:style>
  <w:style w:type="paragraph" w:styleId="Web">
    <w:name w:val="Normal (Web)"/>
    <w:basedOn w:val="a"/>
    <w:uiPriority w:val="99"/>
    <w:semiHidden/>
    <w:unhideWhenUsed/>
    <w:rsid w:val="00CD5BFB"/>
    <w:pPr>
      <w:widowControl/>
      <w:spacing w:before="100" w:beforeAutospacing="1" w:after="100" w:afterAutospacing="1"/>
    </w:pPr>
    <w:rPr>
      <w:rFonts w:ascii="Times New Roman" w:eastAsia="Times New Roman" w:hAnsi="Times New Roman"/>
      <w:kern w:val="0"/>
      <w:szCs w:val="24"/>
    </w:rPr>
  </w:style>
  <w:style w:type="character" w:customStyle="1" w:styleId="11">
    <w:name w:val="日期1"/>
    <w:rsid w:val="00CD5BFB"/>
  </w:style>
  <w:style w:type="character" w:customStyle="1" w:styleId="author">
    <w:name w:val="author"/>
    <w:rsid w:val="00CD5BFB"/>
  </w:style>
  <w:style w:type="character" w:customStyle="1" w:styleId="zoomme">
    <w:name w:val="zoomme"/>
    <w:rsid w:val="00CD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6923">
      <w:bodyDiv w:val="1"/>
      <w:marLeft w:val="0"/>
      <w:marRight w:val="0"/>
      <w:marTop w:val="0"/>
      <w:marBottom w:val="0"/>
      <w:divBdr>
        <w:top w:val="none" w:sz="0" w:space="0" w:color="auto"/>
        <w:left w:val="none" w:sz="0" w:space="0" w:color="auto"/>
        <w:bottom w:val="none" w:sz="0" w:space="0" w:color="auto"/>
        <w:right w:val="none" w:sz="0" w:space="0" w:color="auto"/>
      </w:divBdr>
    </w:div>
    <w:div w:id="1510411716">
      <w:marLeft w:val="0"/>
      <w:marRight w:val="0"/>
      <w:marTop w:val="0"/>
      <w:marBottom w:val="0"/>
      <w:divBdr>
        <w:top w:val="none" w:sz="0" w:space="0" w:color="auto"/>
        <w:left w:val="none" w:sz="0" w:space="0" w:color="auto"/>
        <w:bottom w:val="none" w:sz="0" w:space="0" w:color="auto"/>
        <w:right w:val="none" w:sz="0" w:space="0" w:color="auto"/>
      </w:divBdr>
    </w:div>
    <w:div w:id="1510411717">
      <w:marLeft w:val="0"/>
      <w:marRight w:val="0"/>
      <w:marTop w:val="0"/>
      <w:marBottom w:val="0"/>
      <w:divBdr>
        <w:top w:val="none" w:sz="0" w:space="0" w:color="auto"/>
        <w:left w:val="none" w:sz="0" w:space="0" w:color="auto"/>
        <w:bottom w:val="none" w:sz="0" w:space="0" w:color="auto"/>
        <w:right w:val="none" w:sz="0" w:space="0" w:color="auto"/>
      </w:divBdr>
      <w:divsChild>
        <w:div w:id="1510411718">
          <w:marLeft w:val="0"/>
          <w:marRight w:val="0"/>
          <w:marTop w:val="150"/>
          <w:marBottom w:val="0"/>
          <w:divBdr>
            <w:top w:val="single" w:sz="4" w:space="6" w:color="DCDDDD"/>
            <w:left w:val="single" w:sz="4" w:space="3" w:color="DCDDDD"/>
            <w:bottom w:val="single" w:sz="4" w:space="3" w:color="DCDDDD"/>
            <w:right w:val="single" w:sz="4" w:space="3" w:color="DCDDDD"/>
          </w:divBdr>
        </w:div>
        <w:div w:id="1510411719">
          <w:marLeft w:val="0"/>
          <w:marRight w:val="0"/>
          <w:marTop w:val="100"/>
          <w:marBottom w:val="100"/>
          <w:divBdr>
            <w:top w:val="none" w:sz="0" w:space="0" w:color="auto"/>
            <w:left w:val="none" w:sz="0" w:space="0" w:color="auto"/>
            <w:bottom w:val="none" w:sz="0" w:space="0" w:color="auto"/>
            <w:right w:val="none" w:sz="0" w:space="0" w:color="auto"/>
          </w:divBdr>
        </w:div>
      </w:divsChild>
    </w:div>
    <w:div w:id="1510411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nyang.com/taxonomy/term/52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oafanti.com/gate/big5/www.voachinese.com/content/brunei-20131022/17743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4689</Words>
  <Characters>616</Characters>
  <Application>Microsoft Office Word</Application>
  <DocSecurity>0</DocSecurity>
  <Lines>5</Lines>
  <Paragraphs>10</Paragraphs>
  <ScaleCrop>false</ScaleCrop>
  <Company>Hewlett-Packard</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siusound</dc:creator>
  <cp:lastModifiedBy>HKEAA</cp:lastModifiedBy>
  <cp:revision>8</cp:revision>
  <cp:lastPrinted>2013-06-06T00:43:00Z</cp:lastPrinted>
  <dcterms:created xsi:type="dcterms:W3CDTF">2013-11-04T06:18:00Z</dcterms:created>
  <dcterms:modified xsi:type="dcterms:W3CDTF">2013-11-21T03:56:00Z</dcterms:modified>
</cp:coreProperties>
</file>